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7C8E6B1" w14:textId="77777777" w:rsidR="009C6CD9" w:rsidRPr="00011C24" w:rsidRDefault="006106D7" w:rsidP="006106D7">
      <w:pPr>
        <w:jc w:val="center"/>
        <w:rPr>
          <w:rFonts w:ascii="Times New Roman" w:hAnsi="Times New Roman" w:cs="Times New Roman"/>
          <w:b/>
          <w:bCs/>
          <w:sz w:val="40"/>
          <w:szCs w:val="40"/>
        </w:rPr>
      </w:pPr>
      <w:r w:rsidRPr="00011C24">
        <w:rPr>
          <w:rFonts w:ascii="Times New Roman" w:hAnsi="Times New Roman" w:cs="Times New Roman"/>
          <w:b/>
          <w:bCs/>
          <w:sz w:val="40"/>
          <w:szCs w:val="40"/>
        </w:rPr>
        <w:t>國立中興大學專任教師校外兼職、兼課處理要點</w:t>
      </w:r>
    </w:p>
    <w:p w14:paraId="1CDE743D" w14:textId="238DBA1B" w:rsidR="006106D7" w:rsidRPr="00011C24" w:rsidRDefault="009C6CD9" w:rsidP="006106D7">
      <w:pPr>
        <w:jc w:val="center"/>
        <w:rPr>
          <w:rFonts w:ascii="Times New Roman" w:hAnsi="Times New Roman" w:cs="Times New Roman"/>
          <w:b/>
          <w:bCs/>
          <w:sz w:val="40"/>
          <w:szCs w:val="40"/>
        </w:rPr>
      </w:pPr>
      <w:r w:rsidRPr="00011C24">
        <w:rPr>
          <w:rFonts w:ascii="Times New Roman" w:hAnsi="Times New Roman" w:cs="Times New Roman"/>
          <w:b/>
          <w:bCs/>
          <w:sz w:val="40"/>
          <w:szCs w:val="40"/>
        </w:rPr>
        <w:t>National Chung Hsing University Directives for Handling Full-Time Faculty Members’ Part-Time Off-Campus Employment and Teaching Engagements</w:t>
      </w:r>
    </w:p>
    <w:p w14:paraId="1D1E1351" w14:textId="77777777" w:rsidR="006106D7" w:rsidRPr="00011C24" w:rsidRDefault="006106D7" w:rsidP="006106D7">
      <w:pPr>
        <w:rPr>
          <w:rFonts w:ascii="Times New Roman" w:hAnsi="Times New Roman" w:cs="Times New Roman"/>
          <w:sz w:val="24"/>
          <w:szCs w:val="24"/>
        </w:rPr>
      </w:pPr>
    </w:p>
    <w:p w14:paraId="6402670A" w14:textId="77777777" w:rsidR="009C6CD9" w:rsidRPr="00011C24" w:rsidRDefault="006106D7"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98</w:t>
      </w:r>
      <w:r w:rsidRPr="00011C24">
        <w:rPr>
          <w:rFonts w:ascii="Times New Roman" w:hAnsi="Times New Roman" w:cs="Times New Roman"/>
          <w:sz w:val="20"/>
          <w:szCs w:val="20"/>
        </w:rPr>
        <w:t>年</w:t>
      </w:r>
      <w:r w:rsidRPr="00011C24">
        <w:rPr>
          <w:rFonts w:ascii="Times New Roman" w:hAnsi="Times New Roman" w:cs="Times New Roman"/>
          <w:sz w:val="20"/>
          <w:szCs w:val="20"/>
        </w:rPr>
        <w:t>12</w:t>
      </w:r>
      <w:r w:rsidRPr="00011C24">
        <w:rPr>
          <w:rFonts w:ascii="Times New Roman" w:hAnsi="Times New Roman" w:cs="Times New Roman"/>
          <w:sz w:val="20"/>
          <w:szCs w:val="20"/>
        </w:rPr>
        <w:t>月</w:t>
      </w:r>
      <w:r w:rsidRPr="00011C24">
        <w:rPr>
          <w:rFonts w:ascii="Times New Roman" w:hAnsi="Times New Roman" w:cs="Times New Roman"/>
          <w:sz w:val="20"/>
          <w:szCs w:val="20"/>
        </w:rPr>
        <w:t>11</w:t>
      </w:r>
      <w:r w:rsidRPr="00011C24">
        <w:rPr>
          <w:rFonts w:ascii="Times New Roman" w:hAnsi="Times New Roman" w:cs="Times New Roman"/>
          <w:sz w:val="20"/>
          <w:szCs w:val="20"/>
        </w:rPr>
        <w:t>日第</w:t>
      </w:r>
      <w:r w:rsidRPr="00011C24">
        <w:rPr>
          <w:rFonts w:ascii="Times New Roman" w:hAnsi="Times New Roman" w:cs="Times New Roman"/>
          <w:sz w:val="20"/>
          <w:szCs w:val="20"/>
        </w:rPr>
        <w:t>57</w:t>
      </w:r>
      <w:r w:rsidRPr="00011C24">
        <w:rPr>
          <w:rFonts w:ascii="Times New Roman" w:hAnsi="Times New Roman" w:cs="Times New Roman"/>
          <w:sz w:val="20"/>
          <w:szCs w:val="20"/>
        </w:rPr>
        <w:t>次校務會議訂定通過</w:t>
      </w:r>
    </w:p>
    <w:p w14:paraId="25D7DC06" w14:textId="7FB0B2DE" w:rsidR="006106D7" w:rsidRPr="00011C24" w:rsidRDefault="009C6CD9"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December 11, 2009</w:t>
      </w:r>
      <w:r w:rsidR="00011C24" w:rsidRPr="00011C24">
        <w:rPr>
          <w:rFonts w:ascii="Times New Roman" w:hAnsi="Times New Roman" w:cs="Times New Roman"/>
          <w:sz w:val="20"/>
          <w:szCs w:val="20"/>
        </w:rPr>
        <w:t xml:space="preserve"> </w:t>
      </w:r>
      <w:r w:rsidRPr="00011C24">
        <w:rPr>
          <w:rFonts w:ascii="Times New Roman" w:hAnsi="Times New Roman" w:cs="Times New Roman"/>
          <w:sz w:val="20"/>
          <w:szCs w:val="20"/>
        </w:rPr>
        <w:t>Formulated and passed at the 57th University Council meeting</w:t>
      </w:r>
    </w:p>
    <w:p w14:paraId="1DFEBBB6" w14:textId="77777777" w:rsidR="009C6CD9" w:rsidRPr="00011C24" w:rsidRDefault="006106D7"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99</w:t>
      </w:r>
      <w:r w:rsidRPr="00011C24">
        <w:rPr>
          <w:rFonts w:ascii="Times New Roman" w:hAnsi="Times New Roman" w:cs="Times New Roman"/>
          <w:sz w:val="20"/>
          <w:szCs w:val="20"/>
        </w:rPr>
        <w:t>年</w:t>
      </w:r>
      <w:r w:rsidRPr="00011C24">
        <w:rPr>
          <w:rFonts w:ascii="Times New Roman" w:hAnsi="Times New Roman" w:cs="Times New Roman"/>
          <w:sz w:val="20"/>
          <w:szCs w:val="20"/>
        </w:rPr>
        <w:t>5</w:t>
      </w:r>
      <w:r w:rsidRPr="00011C24">
        <w:rPr>
          <w:rFonts w:ascii="Times New Roman" w:hAnsi="Times New Roman" w:cs="Times New Roman"/>
          <w:sz w:val="20"/>
          <w:szCs w:val="20"/>
        </w:rPr>
        <w:t>月</w:t>
      </w:r>
      <w:r w:rsidRPr="00011C24">
        <w:rPr>
          <w:rFonts w:ascii="Times New Roman" w:hAnsi="Times New Roman" w:cs="Times New Roman"/>
          <w:sz w:val="20"/>
          <w:szCs w:val="20"/>
        </w:rPr>
        <w:t>14</w:t>
      </w:r>
      <w:r w:rsidRPr="00011C24">
        <w:rPr>
          <w:rFonts w:ascii="Times New Roman" w:hAnsi="Times New Roman" w:cs="Times New Roman"/>
          <w:sz w:val="20"/>
          <w:szCs w:val="20"/>
        </w:rPr>
        <w:t>日第</w:t>
      </w:r>
      <w:r w:rsidRPr="00011C24">
        <w:rPr>
          <w:rFonts w:ascii="Times New Roman" w:hAnsi="Times New Roman" w:cs="Times New Roman"/>
          <w:sz w:val="20"/>
          <w:szCs w:val="20"/>
        </w:rPr>
        <w:t>58</w:t>
      </w:r>
      <w:r w:rsidRPr="00011C24">
        <w:rPr>
          <w:rFonts w:ascii="Times New Roman" w:hAnsi="Times New Roman" w:cs="Times New Roman"/>
          <w:sz w:val="20"/>
          <w:szCs w:val="20"/>
        </w:rPr>
        <w:t>次校務會議修正通過第</w:t>
      </w:r>
      <w:r w:rsidRPr="00011C24">
        <w:rPr>
          <w:rFonts w:ascii="Times New Roman" w:hAnsi="Times New Roman" w:cs="Times New Roman"/>
          <w:sz w:val="20"/>
          <w:szCs w:val="20"/>
        </w:rPr>
        <w:t>2</w:t>
      </w:r>
      <w:r w:rsidRPr="00011C24">
        <w:rPr>
          <w:rFonts w:ascii="Times New Roman" w:hAnsi="Times New Roman" w:cs="Times New Roman"/>
          <w:sz w:val="20"/>
          <w:szCs w:val="20"/>
        </w:rPr>
        <w:t>點</w:t>
      </w:r>
    </w:p>
    <w:p w14:paraId="6520A499" w14:textId="5D596602" w:rsidR="006106D7" w:rsidRPr="00011C24" w:rsidRDefault="009C6CD9"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May 14, 2010</w:t>
      </w:r>
      <w:r w:rsidR="00011C24" w:rsidRPr="00011C24">
        <w:rPr>
          <w:rFonts w:ascii="Times New Roman" w:hAnsi="Times New Roman" w:cs="Times New Roman"/>
          <w:sz w:val="20"/>
          <w:szCs w:val="20"/>
        </w:rPr>
        <w:t xml:space="preserve"> </w:t>
      </w:r>
      <w:r w:rsidRPr="00011C24">
        <w:rPr>
          <w:rFonts w:ascii="Times New Roman" w:hAnsi="Times New Roman" w:cs="Times New Roman"/>
          <w:sz w:val="20"/>
          <w:szCs w:val="20"/>
        </w:rPr>
        <w:t>Article 2 amended and passed at the 58th University Council meeting</w:t>
      </w:r>
    </w:p>
    <w:p w14:paraId="69A6E587" w14:textId="77777777" w:rsidR="009C6CD9" w:rsidRPr="00011C24" w:rsidRDefault="006106D7"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99</w:t>
      </w:r>
      <w:r w:rsidRPr="00011C24">
        <w:rPr>
          <w:rFonts w:ascii="Times New Roman" w:hAnsi="Times New Roman" w:cs="Times New Roman"/>
          <w:sz w:val="20"/>
          <w:szCs w:val="20"/>
        </w:rPr>
        <w:t>年</w:t>
      </w:r>
      <w:r w:rsidRPr="00011C24">
        <w:rPr>
          <w:rFonts w:ascii="Times New Roman" w:hAnsi="Times New Roman" w:cs="Times New Roman"/>
          <w:sz w:val="20"/>
          <w:szCs w:val="20"/>
        </w:rPr>
        <w:t>12</w:t>
      </w:r>
      <w:r w:rsidRPr="00011C24">
        <w:rPr>
          <w:rFonts w:ascii="Times New Roman" w:hAnsi="Times New Roman" w:cs="Times New Roman"/>
          <w:sz w:val="20"/>
          <w:szCs w:val="20"/>
        </w:rPr>
        <w:t>月</w:t>
      </w:r>
      <w:r w:rsidRPr="00011C24">
        <w:rPr>
          <w:rFonts w:ascii="Times New Roman" w:hAnsi="Times New Roman" w:cs="Times New Roman"/>
          <w:sz w:val="20"/>
          <w:szCs w:val="20"/>
        </w:rPr>
        <w:t>10</w:t>
      </w:r>
      <w:r w:rsidRPr="00011C24">
        <w:rPr>
          <w:rFonts w:ascii="Times New Roman" w:hAnsi="Times New Roman" w:cs="Times New Roman"/>
          <w:sz w:val="20"/>
          <w:szCs w:val="20"/>
        </w:rPr>
        <w:t>、</w:t>
      </w:r>
      <w:r w:rsidRPr="00011C24">
        <w:rPr>
          <w:rFonts w:ascii="Times New Roman" w:hAnsi="Times New Roman" w:cs="Times New Roman"/>
          <w:sz w:val="20"/>
          <w:szCs w:val="20"/>
        </w:rPr>
        <w:t>13</w:t>
      </w:r>
      <w:r w:rsidRPr="00011C24">
        <w:rPr>
          <w:rFonts w:ascii="Times New Roman" w:hAnsi="Times New Roman" w:cs="Times New Roman"/>
          <w:sz w:val="20"/>
          <w:szCs w:val="20"/>
        </w:rPr>
        <w:t>日第</w:t>
      </w:r>
      <w:r w:rsidRPr="00011C24">
        <w:rPr>
          <w:rFonts w:ascii="Times New Roman" w:hAnsi="Times New Roman" w:cs="Times New Roman"/>
          <w:sz w:val="20"/>
          <w:szCs w:val="20"/>
        </w:rPr>
        <w:t>59</w:t>
      </w:r>
      <w:r w:rsidRPr="00011C24">
        <w:rPr>
          <w:rFonts w:ascii="Times New Roman" w:hAnsi="Times New Roman" w:cs="Times New Roman"/>
          <w:sz w:val="20"/>
          <w:szCs w:val="20"/>
        </w:rPr>
        <w:t>次校務會議修正通過（第</w:t>
      </w:r>
      <w:r w:rsidRPr="00011C24">
        <w:rPr>
          <w:rFonts w:ascii="Times New Roman" w:hAnsi="Times New Roman" w:cs="Times New Roman"/>
          <w:sz w:val="20"/>
          <w:szCs w:val="20"/>
        </w:rPr>
        <w:t>3</w:t>
      </w:r>
      <w:r w:rsidRPr="00011C24">
        <w:rPr>
          <w:rFonts w:ascii="Times New Roman" w:hAnsi="Times New Roman" w:cs="Times New Roman"/>
          <w:sz w:val="20"/>
          <w:szCs w:val="20"/>
        </w:rPr>
        <w:t>、</w:t>
      </w:r>
      <w:r w:rsidRPr="00011C24">
        <w:rPr>
          <w:rFonts w:ascii="Times New Roman" w:hAnsi="Times New Roman" w:cs="Times New Roman"/>
          <w:sz w:val="20"/>
          <w:szCs w:val="20"/>
        </w:rPr>
        <w:t>4</w:t>
      </w:r>
      <w:r w:rsidRPr="00011C24">
        <w:rPr>
          <w:rFonts w:ascii="Times New Roman" w:hAnsi="Times New Roman" w:cs="Times New Roman"/>
          <w:sz w:val="20"/>
          <w:szCs w:val="20"/>
        </w:rPr>
        <w:t>、</w:t>
      </w:r>
      <w:r w:rsidRPr="00011C24">
        <w:rPr>
          <w:rFonts w:ascii="Times New Roman" w:hAnsi="Times New Roman" w:cs="Times New Roman"/>
          <w:sz w:val="20"/>
          <w:szCs w:val="20"/>
        </w:rPr>
        <w:t>6</w:t>
      </w:r>
      <w:r w:rsidRPr="00011C24">
        <w:rPr>
          <w:rFonts w:ascii="Times New Roman" w:hAnsi="Times New Roman" w:cs="Times New Roman"/>
          <w:sz w:val="20"/>
          <w:szCs w:val="20"/>
        </w:rPr>
        <w:t>、</w:t>
      </w:r>
      <w:r w:rsidRPr="00011C24">
        <w:rPr>
          <w:rFonts w:ascii="Times New Roman" w:hAnsi="Times New Roman" w:cs="Times New Roman"/>
          <w:sz w:val="20"/>
          <w:szCs w:val="20"/>
        </w:rPr>
        <w:t>11-1</w:t>
      </w:r>
      <w:r w:rsidRPr="00011C24">
        <w:rPr>
          <w:rFonts w:ascii="Times New Roman" w:hAnsi="Times New Roman" w:cs="Times New Roman"/>
          <w:sz w:val="20"/>
          <w:szCs w:val="20"/>
        </w:rPr>
        <w:t>點）</w:t>
      </w:r>
    </w:p>
    <w:p w14:paraId="30577A4B" w14:textId="4A81F406" w:rsidR="006106D7" w:rsidRPr="00011C24" w:rsidRDefault="009C6CD9"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December 10 and 13, 2010</w:t>
      </w:r>
      <w:r w:rsidR="00011C24" w:rsidRPr="00011C24">
        <w:rPr>
          <w:rFonts w:ascii="Times New Roman" w:hAnsi="Times New Roman" w:cs="Times New Roman"/>
          <w:sz w:val="20"/>
          <w:szCs w:val="20"/>
        </w:rPr>
        <w:t xml:space="preserve"> </w:t>
      </w:r>
      <w:r w:rsidRPr="00011C24">
        <w:rPr>
          <w:rFonts w:ascii="Times New Roman" w:hAnsi="Times New Roman" w:cs="Times New Roman"/>
          <w:sz w:val="20"/>
          <w:szCs w:val="20"/>
        </w:rPr>
        <w:t>(Articles 3, 4, 6, and 11-1) amended and passed at the 59th University Council meeting</w:t>
      </w:r>
    </w:p>
    <w:p w14:paraId="0A978902" w14:textId="77777777" w:rsidR="009C6CD9" w:rsidRPr="00011C24" w:rsidRDefault="006106D7"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103</w:t>
      </w:r>
      <w:r w:rsidRPr="00011C24">
        <w:rPr>
          <w:rFonts w:ascii="Times New Roman" w:hAnsi="Times New Roman" w:cs="Times New Roman"/>
          <w:sz w:val="20"/>
          <w:szCs w:val="20"/>
        </w:rPr>
        <w:t>年</w:t>
      </w:r>
      <w:r w:rsidRPr="00011C24">
        <w:rPr>
          <w:rFonts w:ascii="Times New Roman" w:hAnsi="Times New Roman" w:cs="Times New Roman"/>
          <w:sz w:val="20"/>
          <w:szCs w:val="20"/>
        </w:rPr>
        <w:t>3</w:t>
      </w:r>
      <w:r w:rsidRPr="00011C24">
        <w:rPr>
          <w:rFonts w:ascii="Times New Roman" w:hAnsi="Times New Roman" w:cs="Times New Roman"/>
          <w:sz w:val="20"/>
          <w:szCs w:val="20"/>
        </w:rPr>
        <w:t>月</w:t>
      </w:r>
      <w:r w:rsidRPr="00011C24">
        <w:rPr>
          <w:rFonts w:ascii="Times New Roman" w:hAnsi="Times New Roman" w:cs="Times New Roman"/>
          <w:sz w:val="20"/>
          <w:szCs w:val="20"/>
        </w:rPr>
        <w:t>28</w:t>
      </w:r>
      <w:r w:rsidRPr="00011C24">
        <w:rPr>
          <w:rFonts w:ascii="Times New Roman" w:hAnsi="Times New Roman" w:cs="Times New Roman"/>
          <w:sz w:val="20"/>
          <w:szCs w:val="20"/>
        </w:rPr>
        <w:t>日第</w:t>
      </w:r>
      <w:r w:rsidRPr="00011C24">
        <w:rPr>
          <w:rFonts w:ascii="Times New Roman" w:hAnsi="Times New Roman" w:cs="Times New Roman"/>
          <w:sz w:val="20"/>
          <w:szCs w:val="20"/>
        </w:rPr>
        <w:t>68</w:t>
      </w:r>
      <w:r w:rsidRPr="00011C24">
        <w:rPr>
          <w:rFonts w:ascii="Times New Roman" w:hAnsi="Times New Roman" w:cs="Times New Roman"/>
          <w:sz w:val="20"/>
          <w:szCs w:val="20"/>
        </w:rPr>
        <w:t>次校務會議修正（第</w:t>
      </w:r>
      <w:r w:rsidRPr="00011C24">
        <w:rPr>
          <w:rFonts w:ascii="Times New Roman" w:hAnsi="Times New Roman" w:cs="Times New Roman"/>
          <w:sz w:val="20"/>
          <w:szCs w:val="20"/>
        </w:rPr>
        <w:t>3</w:t>
      </w:r>
      <w:r w:rsidRPr="00011C24">
        <w:rPr>
          <w:rFonts w:ascii="Times New Roman" w:hAnsi="Times New Roman" w:cs="Times New Roman"/>
          <w:sz w:val="20"/>
          <w:szCs w:val="20"/>
        </w:rPr>
        <w:t>、</w:t>
      </w:r>
      <w:r w:rsidRPr="00011C24">
        <w:rPr>
          <w:rFonts w:ascii="Times New Roman" w:hAnsi="Times New Roman" w:cs="Times New Roman"/>
          <w:sz w:val="20"/>
          <w:szCs w:val="20"/>
        </w:rPr>
        <w:t>5</w:t>
      </w:r>
      <w:r w:rsidRPr="00011C24">
        <w:rPr>
          <w:rFonts w:ascii="Times New Roman" w:hAnsi="Times New Roman" w:cs="Times New Roman"/>
          <w:sz w:val="20"/>
          <w:szCs w:val="20"/>
        </w:rPr>
        <w:t>、</w:t>
      </w:r>
      <w:r w:rsidRPr="00011C24">
        <w:rPr>
          <w:rFonts w:ascii="Times New Roman" w:hAnsi="Times New Roman" w:cs="Times New Roman"/>
          <w:sz w:val="20"/>
          <w:szCs w:val="20"/>
        </w:rPr>
        <w:t>6</w:t>
      </w:r>
      <w:r w:rsidRPr="00011C24">
        <w:rPr>
          <w:rFonts w:ascii="Times New Roman" w:hAnsi="Times New Roman" w:cs="Times New Roman"/>
          <w:sz w:val="20"/>
          <w:szCs w:val="20"/>
        </w:rPr>
        <w:t>、</w:t>
      </w:r>
      <w:r w:rsidRPr="00011C24">
        <w:rPr>
          <w:rFonts w:ascii="Times New Roman" w:hAnsi="Times New Roman" w:cs="Times New Roman"/>
          <w:sz w:val="20"/>
          <w:szCs w:val="20"/>
        </w:rPr>
        <w:t>7</w:t>
      </w:r>
      <w:r w:rsidRPr="00011C24">
        <w:rPr>
          <w:rFonts w:ascii="Times New Roman" w:hAnsi="Times New Roman" w:cs="Times New Roman"/>
          <w:sz w:val="20"/>
          <w:szCs w:val="20"/>
        </w:rPr>
        <w:t>點）</w:t>
      </w:r>
    </w:p>
    <w:p w14:paraId="26FB5AA0" w14:textId="796226D6" w:rsidR="006106D7" w:rsidRPr="00011C24" w:rsidRDefault="009C6CD9"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March 28, 2014</w:t>
      </w:r>
      <w:r w:rsidR="00011C24" w:rsidRPr="00011C24">
        <w:rPr>
          <w:rFonts w:ascii="Times New Roman" w:hAnsi="Times New Roman" w:cs="Times New Roman"/>
          <w:sz w:val="20"/>
          <w:szCs w:val="20"/>
        </w:rPr>
        <w:t xml:space="preserve"> </w:t>
      </w:r>
      <w:r w:rsidRPr="00011C24">
        <w:rPr>
          <w:rFonts w:ascii="Times New Roman" w:hAnsi="Times New Roman" w:cs="Times New Roman"/>
          <w:sz w:val="20"/>
          <w:szCs w:val="20"/>
        </w:rPr>
        <w:t>(Articles 3, 5, 6, and 7) amended at the 68th University Council meeting</w:t>
      </w:r>
    </w:p>
    <w:p w14:paraId="2519D7F3" w14:textId="77777777" w:rsidR="009C6CD9" w:rsidRPr="00011C24" w:rsidRDefault="006106D7"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105</w:t>
      </w:r>
      <w:r w:rsidRPr="00011C24">
        <w:rPr>
          <w:rFonts w:ascii="Times New Roman" w:hAnsi="Times New Roman" w:cs="Times New Roman"/>
          <w:sz w:val="20"/>
          <w:szCs w:val="20"/>
        </w:rPr>
        <w:t>年</w:t>
      </w:r>
      <w:r w:rsidRPr="00011C24">
        <w:rPr>
          <w:rFonts w:ascii="Times New Roman" w:hAnsi="Times New Roman" w:cs="Times New Roman"/>
          <w:sz w:val="20"/>
          <w:szCs w:val="20"/>
        </w:rPr>
        <w:t>12</w:t>
      </w:r>
      <w:r w:rsidRPr="00011C24">
        <w:rPr>
          <w:rFonts w:ascii="Times New Roman" w:hAnsi="Times New Roman" w:cs="Times New Roman"/>
          <w:sz w:val="20"/>
          <w:szCs w:val="20"/>
        </w:rPr>
        <w:t>月</w:t>
      </w:r>
      <w:r w:rsidRPr="00011C24">
        <w:rPr>
          <w:rFonts w:ascii="Times New Roman" w:hAnsi="Times New Roman" w:cs="Times New Roman"/>
          <w:sz w:val="20"/>
          <w:szCs w:val="20"/>
        </w:rPr>
        <w:t>9</w:t>
      </w:r>
      <w:r w:rsidRPr="00011C24">
        <w:rPr>
          <w:rFonts w:ascii="Times New Roman" w:hAnsi="Times New Roman" w:cs="Times New Roman"/>
          <w:sz w:val="20"/>
          <w:szCs w:val="20"/>
        </w:rPr>
        <w:t>日第</w:t>
      </w:r>
      <w:r w:rsidRPr="00011C24">
        <w:rPr>
          <w:rFonts w:ascii="Times New Roman" w:hAnsi="Times New Roman" w:cs="Times New Roman"/>
          <w:sz w:val="20"/>
          <w:szCs w:val="20"/>
        </w:rPr>
        <w:t>76</w:t>
      </w:r>
      <w:r w:rsidRPr="00011C24">
        <w:rPr>
          <w:rFonts w:ascii="Times New Roman" w:hAnsi="Times New Roman" w:cs="Times New Roman"/>
          <w:sz w:val="20"/>
          <w:szCs w:val="20"/>
        </w:rPr>
        <w:t>次校務會議修正（第</w:t>
      </w:r>
      <w:r w:rsidRPr="00011C24">
        <w:rPr>
          <w:rFonts w:ascii="Times New Roman" w:hAnsi="Times New Roman" w:cs="Times New Roman"/>
          <w:sz w:val="20"/>
          <w:szCs w:val="20"/>
        </w:rPr>
        <w:t>4</w:t>
      </w:r>
      <w:r w:rsidRPr="00011C24">
        <w:rPr>
          <w:rFonts w:ascii="Times New Roman" w:hAnsi="Times New Roman" w:cs="Times New Roman"/>
          <w:sz w:val="20"/>
          <w:szCs w:val="20"/>
        </w:rPr>
        <w:t>、</w:t>
      </w:r>
      <w:r w:rsidRPr="00011C24">
        <w:rPr>
          <w:rFonts w:ascii="Times New Roman" w:hAnsi="Times New Roman" w:cs="Times New Roman"/>
          <w:sz w:val="20"/>
          <w:szCs w:val="20"/>
        </w:rPr>
        <w:t>6</w:t>
      </w:r>
      <w:r w:rsidRPr="00011C24">
        <w:rPr>
          <w:rFonts w:ascii="Times New Roman" w:hAnsi="Times New Roman" w:cs="Times New Roman"/>
          <w:sz w:val="20"/>
          <w:szCs w:val="20"/>
        </w:rPr>
        <w:t>、</w:t>
      </w:r>
      <w:r w:rsidRPr="00011C24">
        <w:rPr>
          <w:rFonts w:ascii="Times New Roman" w:hAnsi="Times New Roman" w:cs="Times New Roman"/>
          <w:sz w:val="20"/>
          <w:szCs w:val="20"/>
        </w:rPr>
        <w:t>11-1</w:t>
      </w:r>
      <w:r w:rsidRPr="00011C24">
        <w:rPr>
          <w:rFonts w:ascii="Times New Roman" w:hAnsi="Times New Roman" w:cs="Times New Roman"/>
          <w:sz w:val="20"/>
          <w:szCs w:val="20"/>
        </w:rPr>
        <w:t>點）</w:t>
      </w:r>
    </w:p>
    <w:p w14:paraId="13D07BA0" w14:textId="468237B3" w:rsidR="006106D7" w:rsidRPr="00011C24" w:rsidRDefault="009C6CD9"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December 9, 2016</w:t>
      </w:r>
      <w:r w:rsidR="00011C24" w:rsidRPr="00011C24">
        <w:rPr>
          <w:rFonts w:ascii="Times New Roman" w:hAnsi="Times New Roman" w:cs="Times New Roman"/>
          <w:sz w:val="20"/>
          <w:szCs w:val="20"/>
        </w:rPr>
        <w:t xml:space="preserve"> </w:t>
      </w:r>
      <w:r w:rsidRPr="00011C24">
        <w:rPr>
          <w:rFonts w:ascii="Times New Roman" w:hAnsi="Times New Roman" w:cs="Times New Roman"/>
          <w:sz w:val="20"/>
          <w:szCs w:val="20"/>
        </w:rPr>
        <w:t>(Articles 4, 6, and 11-1) amended at the 76th University Council meeting</w:t>
      </w:r>
    </w:p>
    <w:p w14:paraId="6EE5EE3C" w14:textId="77777777" w:rsidR="009C6CD9" w:rsidRPr="00011C24" w:rsidRDefault="006106D7"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108</w:t>
      </w:r>
      <w:r w:rsidRPr="00011C24">
        <w:rPr>
          <w:rFonts w:ascii="Times New Roman" w:hAnsi="Times New Roman" w:cs="Times New Roman"/>
          <w:sz w:val="20"/>
          <w:szCs w:val="20"/>
        </w:rPr>
        <w:t>年</w:t>
      </w:r>
      <w:r w:rsidRPr="00011C24">
        <w:rPr>
          <w:rFonts w:ascii="Times New Roman" w:hAnsi="Times New Roman" w:cs="Times New Roman"/>
          <w:sz w:val="20"/>
          <w:szCs w:val="20"/>
        </w:rPr>
        <w:t>12</w:t>
      </w:r>
      <w:r w:rsidRPr="00011C24">
        <w:rPr>
          <w:rFonts w:ascii="Times New Roman" w:hAnsi="Times New Roman" w:cs="Times New Roman"/>
          <w:sz w:val="20"/>
          <w:szCs w:val="20"/>
        </w:rPr>
        <w:t>月</w:t>
      </w:r>
      <w:r w:rsidRPr="00011C24">
        <w:rPr>
          <w:rFonts w:ascii="Times New Roman" w:hAnsi="Times New Roman" w:cs="Times New Roman"/>
          <w:sz w:val="20"/>
          <w:szCs w:val="20"/>
        </w:rPr>
        <w:t>20</w:t>
      </w:r>
      <w:r w:rsidRPr="00011C24">
        <w:rPr>
          <w:rFonts w:ascii="Times New Roman" w:hAnsi="Times New Roman" w:cs="Times New Roman"/>
          <w:sz w:val="20"/>
          <w:szCs w:val="20"/>
        </w:rPr>
        <w:t>日第</w:t>
      </w:r>
      <w:r w:rsidRPr="00011C24">
        <w:rPr>
          <w:rFonts w:ascii="Times New Roman" w:hAnsi="Times New Roman" w:cs="Times New Roman"/>
          <w:sz w:val="20"/>
          <w:szCs w:val="20"/>
        </w:rPr>
        <w:t>87</w:t>
      </w:r>
      <w:r w:rsidRPr="00011C24">
        <w:rPr>
          <w:rFonts w:ascii="Times New Roman" w:hAnsi="Times New Roman" w:cs="Times New Roman"/>
          <w:sz w:val="20"/>
          <w:szCs w:val="20"/>
        </w:rPr>
        <w:t>次校務會議修正（第</w:t>
      </w:r>
      <w:r w:rsidRPr="00011C24">
        <w:rPr>
          <w:rFonts w:ascii="Times New Roman" w:hAnsi="Times New Roman" w:cs="Times New Roman"/>
          <w:sz w:val="20"/>
          <w:szCs w:val="20"/>
        </w:rPr>
        <w:t>6</w:t>
      </w:r>
      <w:r w:rsidRPr="00011C24">
        <w:rPr>
          <w:rFonts w:ascii="Times New Roman" w:hAnsi="Times New Roman" w:cs="Times New Roman"/>
          <w:sz w:val="20"/>
          <w:szCs w:val="20"/>
        </w:rPr>
        <w:t>點）</w:t>
      </w:r>
    </w:p>
    <w:p w14:paraId="40237840" w14:textId="63AFE48D" w:rsidR="006106D7" w:rsidRPr="00011C24" w:rsidRDefault="009C6CD9"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December 20, 2019</w:t>
      </w:r>
      <w:r w:rsidR="00011C24" w:rsidRPr="00011C24">
        <w:rPr>
          <w:rFonts w:ascii="Times New Roman" w:hAnsi="Times New Roman" w:cs="Times New Roman"/>
          <w:sz w:val="20"/>
          <w:szCs w:val="20"/>
        </w:rPr>
        <w:t xml:space="preserve"> </w:t>
      </w:r>
      <w:r w:rsidRPr="00011C24">
        <w:rPr>
          <w:rFonts w:ascii="Times New Roman" w:hAnsi="Times New Roman" w:cs="Times New Roman"/>
          <w:sz w:val="20"/>
          <w:szCs w:val="20"/>
        </w:rPr>
        <w:t>(Article 6) amended at the 87th University Council meeting</w:t>
      </w:r>
    </w:p>
    <w:p w14:paraId="3A87B25C" w14:textId="77777777" w:rsidR="009C6CD9" w:rsidRPr="00011C24" w:rsidRDefault="006106D7"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109</w:t>
      </w:r>
      <w:r w:rsidRPr="00011C24">
        <w:rPr>
          <w:rFonts w:ascii="Times New Roman" w:hAnsi="Times New Roman" w:cs="Times New Roman"/>
          <w:sz w:val="20"/>
          <w:szCs w:val="20"/>
        </w:rPr>
        <w:t>年</w:t>
      </w:r>
      <w:r w:rsidRPr="00011C24">
        <w:rPr>
          <w:rFonts w:ascii="Times New Roman" w:hAnsi="Times New Roman" w:cs="Times New Roman"/>
          <w:sz w:val="20"/>
          <w:szCs w:val="20"/>
        </w:rPr>
        <w:t>6</w:t>
      </w:r>
      <w:r w:rsidRPr="00011C24">
        <w:rPr>
          <w:rFonts w:ascii="Times New Roman" w:hAnsi="Times New Roman" w:cs="Times New Roman"/>
          <w:sz w:val="20"/>
          <w:szCs w:val="20"/>
        </w:rPr>
        <w:t>月</w:t>
      </w:r>
      <w:r w:rsidRPr="00011C24">
        <w:rPr>
          <w:rFonts w:ascii="Times New Roman" w:hAnsi="Times New Roman" w:cs="Times New Roman"/>
          <w:sz w:val="20"/>
          <w:szCs w:val="20"/>
        </w:rPr>
        <w:t>5</w:t>
      </w:r>
      <w:r w:rsidRPr="00011C24">
        <w:rPr>
          <w:rFonts w:ascii="Times New Roman" w:hAnsi="Times New Roman" w:cs="Times New Roman"/>
          <w:sz w:val="20"/>
          <w:szCs w:val="20"/>
        </w:rPr>
        <w:t>日第</w:t>
      </w:r>
      <w:r w:rsidRPr="00011C24">
        <w:rPr>
          <w:rFonts w:ascii="Times New Roman" w:hAnsi="Times New Roman" w:cs="Times New Roman"/>
          <w:sz w:val="20"/>
          <w:szCs w:val="20"/>
        </w:rPr>
        <w:t>89</w:t>
      </w:r>
      <w:r w:rsidRPr="00011C24">
        <w:rPr>
          <w:rFonts w:ascii="Times New Roman" w:hAnsi="Times New Roman" w:cs="Times New Roman"/>
          <w:sz w:val="20"/>
          <w:szCs w:val="20"/>
        </w:rPr>
        <w:t>次校務會議修正（第</w:t>
      </w:r>
      <w:r w:rsidRPr="00011C24">
        <w:rPr>
          <w:rFonts w:ascii="Times New Roman" w:hAnsi="Times New Roman" w:cs="Times New Roman"/>
          <w:sz w:val="20"/>
          <w:szCs w:val="20"/>
        </w:rPr>
        <w:t>2</w:t>
      </w:r>
      <w:r w:rsidRPr="00011C24">
        <w:rPr>
          <w:rFonts w:ascii="Times New Roman" w:hAnsi="Times New Roman" w:cs="Times New Roman"/>
          <w:sz w:val="20"/>
          <w:szCs w:val="20"/>
        </w:rPr>
        <w:t>、</w:t>
      </w:r>
      <w:r w:rsidRPr="00011C24">
        <w:rPr>
          <w:rFonts w:ascii="Times New Roman" w:hAnsi="Times New Roman" w:cs="Times New Roman"/>
          <w:sz w:val="20"/>
          <w:szCs w:val="20"/>
        </w:rPr>
        <w:t>4</w:t>
      </w:r>
      <w:r w:rsidRPr="00011C24">
        <w:rPr>
          <w:rFonts w:ascii="Times New Roman" w:hAnsi="Times New Roman" w:cs="Times New Roman"/>
          <w:sz w:val="20"/>
          <w:szCs w:val="20"/>
        </w:rPr>
        <w:t>、</w:t>
      </w:r>
      <w:r w:rsidRPr="00011C24">
        <w:rPr>
          <w:rFonts w:ascii="Times New Roman" w:hAnsi="Times New Roman" w:cs="Times New Roman"/>
          <w:sz w:val="20"/>
          <w:szCs w:val="20"/>
        </w:rPr>
        <w:t>6</w:t>
      </w:r>
      <w:r w:rsidRPr="00011C24">
        <w:rPr>
          <w:rFonts w:ascii="Times New Roman" w:hAnsi="Times New Roman" w:cs="Times New Roman"/>
          <w:sz w:val="20"/>
          <w:szCs w:val="20"/>
        </w:rPr>
        <w:t>、</w:t>
      </w:r>
      <w:r w:rsidRPr="00011C24">
        <w:rPr>
          <w:rFonts w:ascii="Times New Roman" w:hAnsi="Times New Roman" w:cs="Times New Roman"/>
          <w:sz w:val="20"/>
          <w:szCs w:val="20"/>
        </w:rPr>
        <w:t>10</w:t>
      </w:r>
      <w:r w:rsidRPr="00011C24">
        <w:rPr>
          <w:rFonts w:ascii="Times New Roman" w:hAnsi="Times New Roman" w:cs="Times New Roman"/>
          <w:sz w:val="20"/>
          <w:szCs w:val="20"/>
        </w:rPr>
        <w:t>、</w:t>
      </w:r>
      <w:r w:rsidRPr="00011C24">
        <w:rPr>
          <w:rFonts w:ascii="Times New Roman" w:hAnsi="Times New Roman" w:cs="Times New Roman"/>
          <w:sz w:val="20"/>
          <w:szCs w:val="20"/>
        </w:rPr>
        <w:t>11</w:t>
      </w:r>
      <w:r w:rsidRPr="00011C24">
        <w:rPr>
          <w:rFonts w:ascii="Times New Roman" w:hAnsi="Times New Roman" w:cs="Times New Roman"/>
          <w:sz w:val="20"/>
          <w:szCs w:val="20"/>
        </w:rPr>
        <w:t>點）</w:t>
      </w:r>
    </w:p>
    <w:p w14:paraId="2BC901E6" w14:textId="41F71DDE" w:rsidR="006106D7" w:rsidRPr="00011C24" w:rsidRDefault="009C6CD9"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June 5, 2020</w:t>
      </w:r>
      <w:r w:rsidR="00011C24" w:rsidRPr="00011C24">
        <w:rPr>
          <w:rFonts w:ascii="Times New Roman" w:hAnsi="Times New Roman" w:cs="Times New Roman"/>
          <w:sz w:val="20"/>
          <w:szCs w:val="20"/>
        </w:rPr>
        <w:t xml:space="preserve"> </w:t>
      </w:r>
      <w:r w:rsidRPr="00011C24">
        <w:rPr>
          <w:rFonts w:ascii="Times New Roman" w:hAnsi="Times New Roman" w:cs="Times New Roman"/>
          <w:sz w:val="20"/>
          <w:szCs w:val="20"/>
        </w:rPr>
        <w:t>(Articles 2, 4, 6, 10, and 11) amended at the 89th University Council meeting</w:t>
      </w:r>
    </w:p>
    <w:p w14:paraId="0DB9B6C7" w14:textId="77777777" w:rsidR="009C6CD9" w:rsidRPr="00011C24" w:rsidRDefault="006106D7"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110</w:t>
      </w:r>
      <w:r w:rsidRPr="00011C24">
        <w:rPr>
          <w:rFonts w:ascii="Times New Roman" w:hAnsi="Times New Roman" w:cs="Times New Roman"/>
          <w:sz w:val="20"/>
          <w:szCs w:val="20"/>
        </w:rPr>
        <w:t>年</w:t>
      </w:r>
      <w:r w:rsidRPr="00011C24">
        <w:rPr>
          <w:rFonts w:ascii="Times New Roman" w:hAnsi="Times New Roman" w:cs="Times New Roman"/>
          <w:sz w:val="20"/>
          <w:szCs w:val="20"/>
        </w:rPr>
        <w:t>10</w:t>
      </w:r>
      <w:r w:rsidRPr="00011C24">
        <w:rPr>
          <w:rFonts w:ascii="Times New Roman" w:hAnsi="Times New Roman" w:cs="Times New Roman"/>
          <w:sz w:val="20"/>
          <w:szCs w:val="20"/>
        </w:rPr>
        <w:t>月</w:t>
      </w:r>
      <w:r w:rsidRPr="00011C24">
        <w:rPr>
          <w:rFonts w:ascii="Times New Roman" w:hAnsi="Times New Roman" w:cs="Times New Roman"/>
          <w:sz w:val="20"/>
          <w:szCs w:val="20"/>
        </w:rPr>
        <w:t>15</w:t>
      </w:r>
      <w:r w:rsidRPr="00011C24">
        <w:rPr>
          <w:rFonts w:ascii="Times New Roman" w:hAnsi="Times New Roman" w:cs="Times New Roman"/>
          <w:sz w:val="20"/>
          <w:szCs w:val="20"/>
        </w:rPr>
        <w:t>日第</w:t>
      </w:r>
      <w:r w:rsidRPr="00011C24">
        <w:rPr>
          <w:rFonts w:ascii="Times New Roman" w:hAnsi="Times New Roman" w:cs="Times New Roman"/>
          <w:sz w:val="20"/>
          <w:szCs w:val="20"/>
        </w:rPr>
        <w:t>94</w:t>
      </w:r>
      <w:r w:rsidRPr="00011C24">
        <w:rPr>
          <w:rFonts w:ascii="Times New Roman" w:hAnsi="Times New Roman" w:cs="Times New Roman"/>
          <w:sz w:val="20"/>
          <w:szCs w:val="20"/>
        </w:rPr>
        <w:t>次校務會議修正（第</w:t>
      </w:r>
      <w:r w:rsidRPr="00011C24">
        <w:rPr>
          <w:rFonts w:ascii="Times New Roman" w:hAnsi="Times New Roman" w:cs="Times New Roman"/>
          <w:sz w:val="20"/>
          <w:szCs w:val="20"/>
        </w:rPr>
        <w:t>4</w:t>
      </w:r>
      <w:r w:rsidRPr="00011C24">
        <w:rPr>
          <w:rFonts w:ascii="Times New Roman" w:hAnsi="Times New Roman" w:cs="Times New Roman"/>
          <w:sz w:val="20"/>
          <w:szCs w:val="20"/>
        </w:rPr>
        <w:t>點）</w:t>
      </w:r>
    </w:p>
    <w:p w14:paraId="595A9571" w14:textId="315BBCBD" w:rsidR="006106D7" w:rsidRPr="00011C24" w:rsidRDefault="009C6CD9"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October 15, 2021</w:t>
      </w:r>
      <w:r w:rsidR="00011C24" w:rsidRPr="00011C24">
        <w:rPr>
          <w:rFonts w:ascii="Times New Roman" w:hAnsi="Times New Roman" w:cs="Times New Roman"/>
          <w:sz w:val="20"/>
          <w:szCs w:val="20"/>
        </w:rPr>
        <w:t xml:space="preserve"> </w:t>
      </w:r>
      <w:r w:rsidRPr="00011C24">
        <w:rPr>
          <w:rFonts w:ascii="Times New Roman" w:hAnsi="Times New Roman" w:cs="Times New Roman"/>
          <w:sz w:val="20"/>
          <w:szCs w:val="20"/>
        </w:rPr>
        <w:t>(Article 4) amended at the 94th University Council meeting</w:t>
      </w:r>
    </w:p>
    <w:p w14:paraId="6137EC12" w14:textId="77777777" w:rsidR="009C6CD9" w:rsidRPr="00011C24" w:rsidRDefault="006106D7"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112</w:t>
      </w:r>
      <w:r w:rsidRPr="00011C24">
        <w:rPr>
          <w:rFonts w:ascii="Times New Roman" w:hAnsi="Times New Roman" w:cs="Times New Roman"/>
          <w:sz w:val="20"/>
          <w:szCs w:val="20"/>
        </w:rPr>
        <w:t>年</w:t>
      </w:r>
      <w:r w:rsidRPr="00011C24">
        <w:rPr>
          <w:rFonts w:ascii="Times New Roman" w:hAnsi="Times New Roman" w:cs="Times New Roman"/>
          <w:sz w:val="20"/>
          <w:szCs w:val="20"/>
        </w:rPr>
        <w:t>4</w:t>
      </w:r>
      <w:r w:rsidRPr="00011C24">
        <w:rPr>
          <w:rFonts w:ascii="Times New Roman" w:hAnsi="Times New Roman" w:cs="Times New Roman"/>
          <w:sz w:val="20"/>
          <w:szCs w:val="20"/>
        </w:rPr>
        <w:t>月</w:t>
      </w:r>
      <w:r w:rsidRPr="00011C24">
        <w:rPr>
          <w:rFonts w:ascii="Times New Roman" w:hAnsi="Times New Roman" w:cs="Times New Roman"/>
          <w:sz w:val="20"/>
          <w:szCs w:val="20"/>
        </w:rPr>
        <w:t>21</w:t>
      </w:r>
      <w:r w:rsidRPr="00011C24">
        <w:rPr>
          <w:rFonts w:ascii="Times New Roman" w:hAnsi="Times New Roman" w:cs="Times New Roman"/>
          <w:sz w:val="20"/>
          <w:szCs w:val="20"/>
        </w:rPr>
        <w:t>日第</w:t>
      </w:r>
      <w:r w:rsidRPr="00011C24">
        <w:rPr>
          <w:rFonts w:ascii="Times New Roman" w:hAnsi="Times New Roman" w:cs="Times New Roman"/>
          <w:sz w:val="20"/>
          <w:szCs w:val="20"/>
        </w:rPr>
        <w:t>100</w:t>
      </w:r>
      <w:r w:rsidRPr="00011C24">
        <w:rPr>
          <w:rFonts w:ascii="Times New Roman" w:hAnsi="Times New Roman" w:cs="Times New Roman"/>
          <w:sz w:val="20"/>
          <w:szCs w:val="20"/>
        </w:rPr>
        <w:t>次校務會議修正（第</w:t>
      </w:r>
      <w:r w:rsidRPr="00011C24">
        <w:rPr>
          <w:rFonts w:ascii="Times New Roman" w:hAnsi="Times New Roman" w:cs="Times New Roman"/>
          <w:sz w:val="20"/>
          <w:szCs w:val="20"/>
        </w:rPr>
        <w:t>2-4</w:t>
      </w:r>
      <w:r w:rsidRPr="00011C24">
        <w:rPr>
          <w:rFonts w:ascii="Times New Roman" w:hAnsi="Times New Roman" w:cs="Times New Roman"/>
          <w:sz w:val="20"/>
          <w:szCs w:val="20"/>
        </w:rPr>
        <w:t>、</w:t>
      </w:r>
      <w:r w:rsidRPr="00011C24">
        <w:rPr>
          <w:rFonts w:ascii="Times New Roman" w:hAnsi="Times New Roman" w:cs="Times New Roman"/>
          <w:sz w:val="20"/>
          <w:szCs w:val="20"/>
        </w:rPr>
        <w:t>12</w:t>
      </w:r>
      <w:r w:rsidRPr="00011C24">
        <w:rPr>
          <w:rFonts w:ascii="Times New Roman" w:hAnsi="Times New Roman" w:cs="Times New Roman"/>
          <w:sz w:val="20"/>
          <w:szCs w:val="20"/>
        </w:rPr>
        <w:t>點）</w:t>
      </w:r>
    </w:p>
    <w:p w14:paraId="0323F56F" w14:textId="539AE1BE" w:rsidR="006106D7" w:rsidRPr="00011C24" w:rsidRDefault="009C6CD9" w:rsidP="006106D7">
      <w:pPr>
        <w:spacing w:line="240" w:lineRule="exact"/>
        <w:jc w:val="right"/>
        <w:rPr>
          <w:rFonts w:ascii="Times New Roman" w:hAnsi="Times New Roman" w:cs="Times New Roman"/>
          <w:sz w:val="20"/>
          <w:szCs w:val="20"/>
        </w:rPr>
      </w:pPr>
      <w:r w:rsidRPr="00011C24">
        <w:rPr>
          <w:rFonts w:ascii="Times New Roman" w:hAnsi="Times New Roman" w:cs="Times New Roman"/>
          <w:sz w:val="20"/>
          <w:szCs w:val="20"/>
        </w:rPr>
        <w:t>April 21, 2023</w:t>
      </w:r>
      <w:r w:rsidR="00011C24" w:rsidRPr="00011C24">
        <w:rPr>
          <w:rFonts w:ascii="Times New Roman" w:hAnsi="Times New Roman" w:cs="Times New Roman"/>
          <w:sz w:val="20"/>
          <w:szCs w:val="20"/>
        </w:rPr>
        <w:t xml:space="preserve"> </w:t>
      </w:r>
      <w:r w:rsidRPr="00011C24">
        <w:rPr>
          <w:rFonts w:ascii="Times New Roman" w:hAnsi="Times New Roman" w:cs="Times New Roman"/>
          <w:sz w:val="20"/>
          <w:szCs w:val="20"/>
        </w:rPr>
        <w:t>(Articles 2-4 and 12) amended at the 100th University Council meeting</w:t>
      </w:r>
    </w:p>
    <w:p w14:paraId="158B4D96" w14:textId="77777777" w:rsidR="006106D7" w:rsidRPr="00011C24" w:rsidRDefault="006106D7" w:rsidP="006106D7">
      <w:pPr>
        <w:rPr>
          <w:rFonts w:ascii="Times New Roman" w:hAnsi="Times New Roman" w:cs="Times New Roman"/>
          <w:sz w:val="24"/>
          <w:szCs w:val="24"/>
        </w:rPr>
      </w:pPr>
    </w:p>
    <w:p w14:paraId="1C2C380E" w14:textId="77777777" w:rsidR="006106D7" w:rsidRPr="00011C24" w:rsidRDefault="006106D7" w:rsidP="006106D7">
      <w:pPr>
        <w:rPr>
          <w:rFonts w:ascii="Times New Roman" w:hAnsi="Times New Roman" w:cs="Times New Roman"/>
          <w:sz w:val="24"/>
          <w:szCs w:val="24"/>
        </w:rPr>
      </w:pPr>
    </w:p>
    <w:p w14:paraId="65616EB8"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一、</w:t>
      </w:r>
      <w:r w:rsidRPr="00011C24">
        <w:rPr>
          <w:rFonts w:ascii="Times New Roman" w:hAnsi="Times New Roman" w:cs="Times New Roman"/>
          <w:sz w:val="24"/>
          <w:szCs w:val="24"/>
        </w:rPr>
        <w:tab/>
      </w:r>
      <w:r w:rsidRPr="00011C24">
        <w:rPr>
          <w:rFonts w:ascii="Times New Roman" w:hAnsi="Times New Roman" w:cs="Times New Roman"/>
          <w:sz w:val="24"/>
          <w:szCs w:val="24"/>
        </w:rPr>
        <w:t>國立中興大學（以下簡稱本校）為因應國家科技發展，落實產學合作及配合行政院放寬教師兼職之政策，並兼顧本校專任教師教學研究工作，依據教育部「公立各級學校專任教師兼職處理原則」，訂定本要點。</w:t>
      </w:r>
    </w:p>
    <w:p w14:paraId="676F4348" w14:textId="4FDD0718"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I.</w:t>
      </w:r>
      <w:r w:rsidRPr="00011C24">
        <w:rPr>
          <w:rFonts w:ascii="Times New Roman" w:hAnsi="Times New Roman" w:cs="Times New Roman"/>
          <w:sz w:val="24"/>
          <w:szCs w:val="24"/>
        </w:rPr>
        <w:tab/>
        <w:t>To keep pace with the development of technology at the national level, facilitate the implementation of academia-industry collaboration, and comply with the Executive Yuan’s policy to relax the restrictions on part-time employment of teachers while ensuring the teaching and research duties of full-time faculty members at the University, National Chung Hsing University (hereinafter referred to as “the University”) has formulated these Directives in accordance with the Ministry of Education’s Principles for Handling Part-Time Employment of Full-Time Faculty Members at Public Schools of All Levels.</w:t>
      </w:r>
    </w:p>
    <w:p w14:paraId="30A26E72"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二、</w:t>
      </w:r>
      <w:r w:rsidRPr="00011C24">
        <w:rPr>
          <w:rFonts w:ascii="Times New Roman" w:hAnsi="Times New Roman" w:cs="Times New Roman"/>
          <w:sz w:val="24"/>
          <w:szCs w:val="24"/>
        </w:rPr>
        <w:tab/>
      </w:r>
      <w:r w:rsidRPr="00011C24">
        <w:rPr>
          <w:rFonts w:ascii="Times New Roman" w:hAnsi="Times New Roman" w:cs="Times New Roman"/>
          <w:sz w:val="24"/>
          <w:szCs w:val="24"/>
        </w:rPr>
        <w:t>本校專任教師兼職、兼課不得影響其本職工作，且須經系（所、室、中心、學位學程）務會議評鑑符合在校內之基本授課時數及基本工作要求，同意其兼職或兼課，再經行政程序核准後，方得於校外兼職、兼課。但至非營利事業機構或團體兼職，得經系（所、室、中心、學位學程）主管認定並會經教師本人同意擔任後，逕循行政程序簽奉核准。</w:t>
      </w:r>
    </w:p>
    <w:p w14:paraId="44835CA8" w14:textId="03AC111D"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II.</w:t>
      </w:r>
      <w:r w:rsidRPr="00011C24">
        <w:rPr>
          <w:rFonts w:ascii="Times New Roman" w:hAnsi="Times New Roman" w:cs="Times New Roman"/>
          <w:sz w:val="24"/>
          <w:szCs w:val="24"/>
        </w:rPr>
        <w:tab/>
        <w:t>Full-time faculty members of the University may not allow part-time employment or teaching to affect their primary duties. They must first be evaluated by the Department (Graduate Institute, Office, Center, or Degree Program) Affairs Meeting to confirm that they meet the University’s minimum teaching hours and basic work requirements, and obtain its consent for such part-time employment or teaching. Only upon receiving approval through administrative procedures may they engage in off-campus part-time employment or teaching. However, for part-time employment at non-profit enterprises or organizations, upon confirmation by the head of the department (graduate institute, office, center, or degree program) and with the faculty member’s consent to undertake such a position, the matter may be directly processed through administrative procedures for approval.</w:t>
      </w:r>
    </w:p>
    <w:p w14:paraId="1C716670"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前項兼職除相關法令規定隨職務異動或當然兼職者外，應事先提出申請，並經本校書面核准。於期滿續兼或兼職職務異動時，應重行申請。</w:t>
      </w:r>
    </w:p>
    <w:p w14:paraId="02157810" w14:textId="011A2A4C"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 xml:space="preserve">With the exception of part-time positions assumed by virtue of a change in duties or those held ex officio, applications for part-time employment as described in the preceding paragraph shall be submitted in advance and approved in writing by the University. When renewing a part-time </w:t>
      </w:r>
      <w:r w:rsidRPr="00011C24">
        <w:rPr>
          <w:rFonts w:ascii="Times New Roman" w:hAnsi="Times New Roman" w:cs="Times New Roman"/>
          <w:sz w:val="24"/>
          <w:szCs w:val="24"/>
        </w:rPr>
        <w:lastRenderedPageBreak/>
        <w:t>position upon expiration of the original term or when changing to a different part-time position, a new application shall be submitted.</w:t>
      </w:r>
    </w:p>
    <w:p w14:paraId="243573A2"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第一項之兼職如須經兼職營利事業機構或團體提名選任之前置作業程序，教師於應邀提名選任該等職務時，亦應依前開規定辦理；如至非營利事業機構或團體兼職時，教師得比照前開規定辦理；未獲選任該等職務，教師應通知學校。</w:t>
      </w:r>
    </w:p>
    <w:p w14:paraId="28EADE2E" w14:textId="2A426E7C"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If the part-time position referred to in Paragraph 1 requires preliminary procedures such as nomination or selection by the profit-seeking enterprise or organization concerned, the faculty member shall also follow the aforementioned procedures when accepting such a nomination or selection. For a part-time engagement at a non-profit enterprise or organization, faculty members may choose whether to follow the aforementioned procedures. Faculty members who are not selected for such engagements shall notify the University.</w:t>
      </w:r>
    </w:p>
    <w:p w14:paraId="626FCD5C"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教師兼職對本職工作、學術名譽及尊嚴無不良影響，亦無與其本職不相容之下列情形者，得免依前開規定報經學校核准：</w:t>
      </w:r>
    </w:p>
    <w:p w14:paraId="4160058C" w14:textId="31A0AAC9"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Faculty members may be exempt from obtaining University approval in accordance with the preceding requirements if the part-time engagement they seek falls into one of the following categories, does not negatively impact their full-time duties or harm the academic reputation or esteem of the University, and is not incompatible with their position at the University:</w:t>
      </w:r>
    </w:p>
    <w:p w14:paraId="36AE77F1"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（一）</w:t>
      </w:r>
      <w:r w:rsidRPr="00011C24">
        <w:rPr>
          <w:rFonts w:ascii="Times New Roman" w:hAnsi="Times New Roman" w:cs="Times New Roman"/>
          <w:sz w:val="24"/>
          <w:szCs w:val="24"/>
        </w:rPr>
        <w:tab/>
      </w:r>
      <w:r w:rsidRPr="00011C24">
        <w:rPr>
          <w:rFonts w:ascii="Times New Roman" w:hAnsi="Times New Roman" w:cs="Times New Roman"/>
          <w:sz w:val="24"/>
          <w:szCs w:val="24"/>
        </w:rPr>
        <w:t>非常態性應邀演講或授課，且分享或發表內容未具營利目的或商業宣傳行為。</w:t>
      </w:r>
    </w:p>
    <w:p w14:paraId="1BC1B5F6" w14:textId="4695EC0D" w:rsidR="006106D7" w:rsidRPr="00011C24" w:rsidRDefault="009C6CD9" w:rsidP="00C27A7F">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w:t>
      </w:r>
      <w:r w:rsidRPr="00011C24">
        <w:rPr>
          <w:rFonts w:ascii="Times New Roman" w:hAnsi="Times New Roman" w:cs="Times New Roman"/>
          <w:sz w:val="24"/>
          <w:szCs w:val="24"/>
        </w:rPr>
        <w:tab/>
        <w:t>Giving non-regularly scheduled speeches or lectures, provided that the shared or presented content is non-profit in nature and does not involve any commercial promotion.</w:t>
      </w:r>
    </w:p>
    <w:p w14:paraId="0C79F2BA"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（二）</w:t>
      </w:r>
      <w:r w:rsidRPr="00011C24">
        <w:rPr>
          <w:rFonts w:ascii="Times New Roman" w:hAnsi="Times New Roman" w:cs="Times New Roman"/>
          <w:sz w:val="24"/>
          <w:szCs w:val="24"/>
        </w:rPr>
        <w:tab/>
      </w:r>
      <w:r w:rsidRPr="00011C24">
        <w:rPr>
          <w:rFonts w:ascii="Times New Roman" w:hAnsi="Times New Roman" w:cs="Times New Roman"/>
          <w:sz w:val="24"/>
          <w:szCs w:val="24"/>
        </w:rPr>
        <w:t>兼任政府機關（構）、學校、行政法人之任務編組職務或諮詢性職務，或擔任政府機關（構）、學校、行政法人會議之專家代表。</w:t>
      </w:r>
    </w:p>
    <w:p w14:paraId="716E59A2" w14:textId="662E6E1B" w:rsidR="006106D7" w:rsidRPr="00011C24" w:rsidRDefault="009C6CD9" w:rsidP="00C27A7F">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(II)</w:t>
      </w:r>
      <w:r w:rsidRPr="00011C24">
        <w:rPr>
          <w:rFonts w:ascii="Times New Roman" w:hAnsi="Times New Roman" w:cs="Times New Roman"/>
          <w:sz w:val="24"/>
          <w:szCs w:val="24"/>
        </w:rPr>
        <w:tab/>
        <w:t>Holding a concurrent position as part of a task-oriented or advisory role in a government agency (institution), school, or non-departmental public body, or serving as an expert representative in meetings convened by such government agencies (institutions), schools, or non-departmental public bodies.</w:t>
      </w:r>
    </w:p>
    <w:p w14:paraId="58FC38C1"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（三）</w:t>
      </w:r>
      <w:r w:rsidRPr="00011C24">
        <w:rPr>
          <w:rFonts w:ascii="Times New Roman" w:hAnsi="Times New Roman" w:cs="Times New Roman"/>
          <w:sz w:val="24"/>
          <w:szCs w:val="24"/>
        </w:rPr>
        <w:tab/>
      </w:r>
      <w:r w:rsidRPr="00011C24">
        <w:rPr>
          <w:rFonts w:ascii="Times New Roman" w:hAnsi="Times New Roman" w:cs="Times New Roman"/>
          <w:sz w:val="24"/>
          <w:szCs w:val="24"/>
        </w:rPr>
        <w:t>所兼職務依法令規定應予保密。</w:t>
      </w:r>
    </w:p>
    <w:p w14:paraId="31718FB1" w14:textId="6B09DCBC" w:rsidR="006106D7" w:rsidRPr="00011C24" w:rsidRDefault="009C6CD9" w:rsidP="00C27A7F">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(III)</w:t>
      </w:r>
      <w:r w:rsidRPr="00011C24">
        <w:rPr>
          <w:rFonts w:ascii="Times New Roman" w:hAnsi="Times New Roman" w:cs="Times New Roman"/>
          <w:sz w:val="24"/>
          <w:szCs w:val="24"/>
        </w:rPr>
        <w:tab/>
        <w:t>Performing part-time work that is required by laws and regulations to be kept confidential.</w:t>
      </w:r>
    </w:p>
    <w:p w14:paraId="64358DD5"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（四）</w:t>
      </w:r>
      <w:r w:rsidRPr="00011C24">
        <w:rPr>
          <w:rFonts w:ascii="Times New Roman" w:hAnsi="Times New Roman" w:cs="Times New Roman"/>
          <w:sz w:val="24"/>
          <w:szCs w:val="24"/>
        </w:rPr>
        <w:tab/>
      </w:r>
      <w:r w:rsidRPr="00011C24">
        <w:rPr>
          <w:rFonts w:ascii="Times New Roman" w:hAnsi="Times New Roman" w:cs="Times New Roman"/>
          <w:sz w:val="24"/>
          <w:szCs w:val="24"/>
        </w:rPr>
        <w:t>應政府機關（構）、學校、行政法人或非以營利為目的之事業或團體之邀請，兼任非決策或執行業務之職務，僅支領交通費或出席費，且無其他對價回饋。</w:t>
      </w:r>
    </w:p>
    <w:p w14:paraId="6CA24C3E" w14:textId="1E0BD431" w:rsidR="006106D7" w:rsidRPr="00011C24" w:rsidRDefault="009C6CD9" w:rsidP="00C27A7F">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(IV)</w:t>
      </w:r>
      <w:r w:rsidRPr="00011C24">
        <w:rPr>
          <w:rFonts w:ascii="Times New Roman" w:hAnsi="Times New Roman" w:cs="Times New Roman"/>
          <w:sz w:val="24"/>
          <w:szCs w:val="24"/>
        </w:rPr>
        <w:tab/>
        <w:t>Serving in a non-decision-making or administrative role at the invitation of a government agency (institution), school, non-departmental public body, or a non-profit enterprise or organization, with no compensation other than travel expense reimbursements and attendance fees.</w:t>
      </w:r>
    </w:p>
    <w:p w14:paraId="202F119B"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（五）</w:t>
      </w:r>
      <w:r w:rsidRPr="00011C24">
        <w:rPr>
          <w:rFonts w:ascii="Times New Roman" w:hAnsi="Times New Roman" w:cs="Times New Roman"/>
          <w:sz w:val="24"/>
          <w:szCs w:val="24"/>
        </w:rPr>
        <w:tab/>
      </w:r>
      <w:r w:rsidRPr="00011C24">
        <w:rPr>
          <w:rFonts w:ascii="Times New Roman" w:hAnsi="Times New Roman" w:cs="Times New Roman"/>
          <w:sz w:val="24"/>
          <w:szCs w:val="24"/>
        </w:rPr>
        <w:t>應政府機關（構）、學校、行政法人或非以營利為目的之事業或團體之邀請擔任非常態性之工作。</w:t>
      </w:r>
    </w:p>
    <w:p w14:paraId="2953E9A6" w14:textId="0EB11876" w:rsidR="006106D7" w:rsidRPr="00011C24" w:rsidRDefault="009C6CD9" w:rsidP="00C27A7F">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(V)</w:t>
      </w:r>
      <w:r w:rsidRPr="00011C24">
        <w:rPr>
          <w:rFonts w:ascii="Times New Roman" w:hAnsi="Times New Roman" w:cs="Times New Roman"/>
          <w:sz w:val="24"/>
          <w:szCs w:val="24"/>
        </w:rPr>
        <w:tab/>
        <w:t>Serving in a temporary position at the invitation of a government agency (institution), school, non-departmental public body, or non-profit enterprise or organization.</w:t>
      </w:r>
    </w:p>
    <w:p w14:paraId="09925C98"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（六）</w:t>
      </w:r>
      <w:r w:rsidRPr="00011C24">
        <w:rPr>
          <w:rFonts w:ascii="Times New Roman" w:hAnsi="Times New Roman" w:cs="Times New Roman"/>
          <w:sz w:val="24"/>
          <w:szCs w:val="24"/>
        </w:rPr>
        <w:tab/>
      </w:r>
      <w:r w:rsidRPr="00011C24">
        <w:rPr>
          <w:rFonts w:ascii="Times New Roman" w:hAnsi="Times New Roman" w:cs="Times New Roman"/>
          <w:sz w:val="24"/>
          <w:szCs w:val="24"/>
        </w:rPr>
        <w:t>擔任各級公私立學校學生家長會職務。</w:t>
      </w:r>
    </w:p>
    <w:p w14:paraId="13375A5A" w14:textId="56E5CC47" w:rsidR="006106D7" w:rsidRPr="00011C24" w:rsidRDefault="009C6CD9" w:rsidP="00C27A7F">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(VI)</w:t>
      </w:r>
      <w:r w:rsidRPr="00011C24">
        <w:rPr>
          <w:rFonts w:ascii="Times New Roman" w:hAnsi="Times New Roman" w:cs="Times New Roman"/>
          <w:sz w:val="24"/>
          <w:szCs w:val="24"/>
        </w:rPr>
        <w:tab/>
        <w:t>Serving in a position within a student parents’ association at a public or private school at any level.</w:t>
      </w:r>
    </w:p>
    <w:p w14:paraId="25EC212A"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（七）</w:t>
      </w:r>
      <w:r w:rsidRPr="00011C24">
        <w:rPr>
          <w:rFonts w:ascii="Times New Roman" w:hAnsi="Times New Roman" w:cs="Times New Roman"/>
          <w:sz w:val="24"/>
          <w:szCs w:val="24"/>
        </w:rPr>
        <w:tab/>
      </w:r>
      <w:r w:rsidRPr="00011C24">
        <w:rPr>
          <w:rFonts w:ascii="Times New Roman" w:hAnsi="Times New Roman" w:cs="Times New Roman"/>
          <w:sz w:val="24"/>
          <w:szCs w:val="24"/>
        </w:rPr>
        <w:t>依公寓大廈管理條例所定住戶身分擔任管理委員會職務或管理負責人。</w:t>
      </w:r>
    </w:p>
    <w:p w14:paraId="4D91E864" w14:textId="537C5CC7" w:rsidR="006106D7" w:rsidRPr="00011C24" w:rsidRDefault="009C6CD9" w:rsidP="00C27A7F">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(VII)</w:t>
      </w:r>
      <w:r w:rsidRPr="00011C24">
        <w:rPr>
          <w:rFonts w:ascii="Times New Roman" w:hAnsi="Times New Roman" w:cs="Times New Roman"/>
          <w:sz w:val="24"/>
          <w:szCs w:val="24"/>
        </w:rPr>
        <w:tab/>
        <w:t>Serving as a member of the management committee or as a management officer in the capacity of a resident, in accordance with the Condominium Administration Act Building Administration Division.</w:t>
      </w:r>
    </w:p>
    <w:p w14:paraId="2E50E5D7"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三、</w:t>
      </w:r>
      <w:r w:rsidRPr="00011C24">
        <w:rPr>
          <w:rFonts w:ascii="Times New Roman" w:hAnsi="Times New Roman" w:cs="Times New Roman"/>
          <w:sz w:val="24"/>
          <w:szCs w:val="24"/>
        </w:rPr>
        <w:tab/>
      </w:r>
      <w:r w:rsidRPr="00011C24">
        <w:rPr>
          <w:rFonts w:ascii="Times New Roman" w:hAnsi="Times New Roman" w:cs="Times New Roman"/>
          <w:sz w:val="24"/>
          <w:szCs w:val="24"/>
        </w:rPr>
        <w:t>兼任行政職務之專任教師，其兼職應依國立各級學校兼任行政職務教師兼職處理辦法規定辦理。</w:t>
      </w:r>
    </w:p>
    <w:p w14:paraId="718D18EB" w14:textId="1A7D68AE"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III.</w:t>
      </w:r>
      <w:r w:rsidRPr="00011C24">
        <w:rPr>
          <w:rFonts w:ascii="Times New Roman" w:hAnsi="Times New Roman" w:cs="Times New Roman"/>
          <w:sz w:val="24"/>
          <w:szCs w:val="24"/>
        </w:rPr>
        <w:tab/>
        <w:t>Full-time teachers concurrently holding administrative positions shall have their concurrent employment handled in accordance with the Regulations Governing External Part-Time Employment of Teachers in National Educational Institutions at All Levels Concurrently Working as Adjunct Administrative Personnel.</w:t>
      </w:r>
    </w:p>
    <w:p w14:paraId="42C51EAF"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四、</w:t>
      </w:r>
      <w:r w:rsidRPr="00011C24">
        <w:rPr>
          <w:rFonts w:ascii="Times New Roman" w:hAnsi="Times New Roman" w:cs="Times New Roman"/>
          <w:sz w:val="24"/>
          <w:szCs w:val="24"/>
        </w:rPr>
        <w:tab/>
      </w:r>
      <w:r w:rsidRPr="00011C24">
        <w:rPr>
          <w:rFonts w:ascii="Times New Roman" w:hAnsi="Times New Roman" w:cs="Times New Roman"/>
          <w:sz w:val="24"/>
          <w:szCs w:val="24"/>
        </w:rPr>
        <w:t>教師得於國內兼職之範圍如下：</w:t>
      </w:r>
    </w:p>
    <w:p w14:paraId="4D01F258" w14:textId="1A1C93EB"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IV.</w:t>
      </w:r>
      <w:r w:rsidRPr="00011C24">
        <w:rPr>
          <w:rFonts w:ascii="Times New Roman" w:hAnsi="Times New Roman" w:cs="Times New Roman"/>
          <w:sz w:val="24"/>
          <w:szCs w:val="24"/>
        </w:rPr>
        <w:tab/>
        <w:t xml:space="preserve">Faculty members are permitted to undertake part-time engagements at the following domestic </w:t>
      </w:r>
      <w:r w:rsidRPr="00011C24">
        <w:rPr>
          <w:rFonts w:ascii="Times New Roman" w:hAnsi="Times New Roman" w:cs="Times New Roman"/>
          <w:sz w:val="24"/>
          <w:szCs w:val="24"/>
        </w:rPr>
        <w:lastRenderedPageBreak/>
        <w:t>organizations:</w:t>
      </w:r>
    </w:p>
    <w:p w14:paraId="66A9C09C"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（一）</w:t>
      </w:r>
      <w:r w:rsidRPr="00011C24">
        <w:rPr>
          <w:rFonts w:ascii="Times New Roman" w:hAnsi="Times New Roman" w:cs="Times New Roman"/>
          <w:sz w:val="24"/>
          <w:szCs w:val="24"/>
        </w:rPr>
        <w:tab/>
      </w:r>
      <w:r w:rsidRPr="00011C24">
        <w:rPr>
          <w:rFonts w:ascii="Times New Roman" w:hAnsi="Times New Roman" w:cs="Times New Roman"/>
          <w:sz w:val="24"/>
          <w:szCs w:val="24"/>
        </w:rPr>
        <w:t>政府機關（構）、公立學校及已立案之私立學校。</w:t>
      </w:r>
    </w:p>
    <w:p w14:paraId="5EBB074A" w14:textId="45D7C45A" w:rsidR="006106D7" w:rsidRPr="00011C24" w:rsidRDefault="009C6CD9" w:rsidP="00C27A7F">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w:t>
      </w:r>
      <w:r w:rsidRPr="00011C24">
        <w:rPr>
          <w:rFonts w:ascii="Times New Roman" w:hAnsi="Times New Roman" w:cs="Times New Roman"/>
          <w:sz w:val="24"/>
          <w:szCs w:val="24"/>
        </w:rPr>
        <w:tab/>
        <w:t>Government agencies (institutions), public schools, and duly established private schools.</w:t>
      </w:r>
    </w:p>
    <w:p w14:paraId="50D7C1F9"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（二）</w:t>
      </w:r>
      <w:r w:rsidRPr="00011C24">
        <w:rPr>
          <w:rFonts w:ascii="Times New Roman" w:hAnsi="Times New Roman" w:cs="Times New Roman"/>
          <w:sz w:val="24"/>
          <w:szCs w:val="24"/>
        </w:rPr>
        <w:tab/>
      </w:r>
      <w:r w:rsidRPr="00011C24">
        <w:rPr>
          <w:rFonts w:ascii="Times New Roman" w:hAnsi="Times New Roman" w:cs="Times New Roman"/>
          <w:sz w:val="24"/>
          <w:szCs w:val="24"/>
        </w:rPr>
        <w:t>行政法人。</w:t>
      </w:r>
    </w:p>
    <w:p w14:paraId="48137C3F" w14:textId="357246F7" w:rsidR="006106D7" w:rsidRPr="00011C24" w:rsidRDefault="009C6CD9" w:rsidP="00C27A7F">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(II)</w:t>
      </w:r>
      <w:r w:rsidRPr="00011C24">
        <w:rPr>
          <w:rFonts w:ascii="Times New Roman" w:hAnsi="Times New Roman" w:cs="Times New Roman"/>
          <w:sz w:val="24"/>
          <w:szCs w:val="24"/>
        </w:rPr>
        <w:tab/>
        <w:t>non-departmental public bodies.</w:t>
      </w:r>
    </w:p>
    <w:p w14:paraId="719ECB0E"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（三）</w:t>
      </w:r>
      <w:r w:rsidRPr="00011C24">
        <w:rPr>
          <w:rFonts w:ascii="Times New Roman" w:hAnsi="Times New Roman" w:cs="Times New Roman"/>
          <w:sz w:val="24"/>
          <w:szCs w:val="24"/>
        </w:rPr>
        <w:tab/>
      </w:r>
      <w:r w:rsidRPr="00011C24">
        <w:rPr>
          <w:rFonts w:ascii="Times New Roman" w:hAnsi="Times New Roman" w:cs="Times New Roman"/>
          <w:sz w:val="24"/>
          <w:szCs w:val="24"/>
        </w:rPr>
        <w:t>非以營利為目的之事業或團體：</w:t>
      </w:r>
    </w:p>
    <w:p w14:paraId="2E9258FA" w14:textId="04A4FB06" w:rsidR="006106D7" w:rsidRPr="00011C24" w:rsidRDefault="009C6CD9" w:rsidP="00C27A7F">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(III)</w:t>
      </w:r>
      <w:r w:rsidRPr="00011C24">
        <w:rPr>
          <w:rFonts w:ascii="Times New Roman" w:hAnsi="Times New Roman" w:cs="Times New Roman"/>
          <w:sz w:val="24"/>
          <w:szCs w:val="24"/>
        </w:rPr>
        <w:tab/>
        <w:t>Non-profit enterprises and organizations.</w:t>
      </w:r>
    </w:p>
    <w:p w14:paraId="3F6C2B5D" w14:textId="7D92ECBC"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1.</w:t>
      </w:r>
      <w:r w:rsidRPr="00011C24">
        <w:rPr>
          <w:rFonts w:ascii="Times New Roman" w:hAnsi="Times New Roman" w:cs="Times New Roman"/>
          <w:sz w:val="24"/>
          <w:szCs w:val="24"/>
        </w:rPr>
        <w:tab/>
      </w:r>
      <w:r w:rsidRPr="00011C24">
        <w:rPr>
          <w:rFonts w:ascii="Times New Roman" w:hAnsi="Times New Roman" w:cs="Times New Roman"/>
          <w:sz w:val="24"/>
          <w:szCs w:val="24"/>
        </w:rPr>
        <w:t>公營、私營或公私合營之事業。</w:t>
      </w:r>
      <w:r w:rsidRPr="00011C24">
        <w:rPr>
          <w:rFonts w:ascii="Times New Roman" w:hAnsi="Times New Roman" w:cs="Times New Roman"/>
          <w:sz w:val="24"/>
          <w:szCs w:val="24"/>
        </w:rPr>
        <w:br/>
        <w:t>State-owned, private, or partially state-owned enterprises.</w:t>
      </w:r>
    </w:p>
    <w:p w14:paraId="33C85FA2" w14:textId="0890D685"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2.</w:t>
      </w:r>
      <w:r w:rsidRPr="00011C24">
        <w:rPr>
          <w:rFonts w:ascii="Times New Roman" w:hAnsi="Times New Roman" w:cs="Times New Roman"/>
          <w:sz w:val="24"/>
          <w:szCs w:val="24"/>
        </w:rPr>
        <w:tab/>
      </w:r>
      <w:r w:rsidRPr="00011C24">
        <w:rPr>
          <w:rFonts w:ascii="Times New Roman" w:hAnsi="Times New Roman" w:cs="Times New Roman"/>
          <w:sz w:val="24"/>
          <w:szCs w:val="24"/>
        </w:rPr>
        <w:t>依法向主管機關登記或立案成立之法人、事業或團體。</w:t>
      </w:r>
      <w:r w:rsidRPr="00011C24">
        <w:rPr>
          <w:rFonts w:ascii="Times New Roman" w:hAnsi="Times New Roman" w:cs="Times New Roman"/>
          <w:sz w:val="24"/>
          <w:szCs w:val="24"/>
        </w:rPr>
        <w:br/>
        <w:t>Legal persons, enterprises, or organizations registered or duly established with the competent authority in accordance with the law.</w:t>
      </w:r>
    </w:p>
    <w:p w14:paraId="2909A351" w14:textId="37826749"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3.</w:t>
      </w:r>
      <w:r w:rsidRPr="00011C24">
        <w:rPr>
          <w:rFonts w:ascii="Times New Roman" w:hAnsi="Times New Roman" w:cs="Times New Roman"/>
          <w:sz w:val="24"/>
          <w:szCs w:val="24"/>
        </w:rPr>
        <w:tab/>
      </w:r>
      <w:r w:rsidRPr="00011C24">
        <w:rPr>
          <w:rFonts w:ascii="Times New Roman" w:hAnsi="Times New Roman" w:cs="Times New Roman"/>
          <w:sz w:val="24"/>
          <w:szCs w:val="24"/>
        </w:rPr>
        <w:t>國際性學術或專業組織。</w:t>
      </w:r>
      <w:r w:rsidRPr="00011C24">
        <w:rPr>
          <w:rFonts w:ascii="Times New Roman" w:hAnsi="Times New Roman" w:cs="Times New Roman"/>
          <w:sz w:val="24"/>
          <w:szCs w:val="24"/>
        </w:rPr>
        <w:br/>
        <w:t>International scholarly or professional organizations.</w:t>
      </w:r>
    </w:p>
    <w:p w14:paraId="741120A3"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（四）</w:t>
      </w:r>
      <w:r w:rsidRPr="00011C24">
        <w:rPr>
          <w:rFonts w:ascii="Times New Roman" w:hAnsi="Times New Roman" w:cs="Times New Roman"/>
          <w:sz w:val="24"/>
          <w:szCs w:val="24"/>
        </w:rPr>
        <w:tab/>
      </w:r>
      <w:r w:rsidRPr="00011C24">
        <w:rPr>
          <w:rFonts w:ascii="Times New Roman" w:hAnsi="Times New Roman" w:cs="Times New Roman"/>
          <w:sz w:val="24"/>
          <w:szCs w:val="24"/>
        </w:rPr>
        <w:t>營利事業機構或團體：</w:t>
      </w:r>
    </w:p>
    <w:p w14:paraId="71CB2F9E" w14:textId="1C73DF9A"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(IV)</w:t>
      </w:r>
      <w:r w:rsidRPr="00011C24">
        <w:rPr>
          <w:rFonts w:ascii="Times New Roman" w:hAnsi="Times New Roman" w:cs="Times New Roman"/>
          <w:sz w:val="24"/>
          <w:szCs w:val="24"/>
        </w:rPr>
        <w:tab/>
        <w:t>Profit-seeking enterprises or organizations:</w:t>
      </w:r>
    </w:p>
    <w:p w14:paraId="1AEEAE65" w14:textId="20C1337D"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1.</w:t>
      </w:r>
      <w:r w:rsidRPr="00011C24">
        <w:rPr>
          <w:rFonts w:ascii="Times New Roman" w:hAnsi="Times New Roman" w:cs="Times New Roman"/>
          <w:sz w:val="24"/>
          <w:szCs w:val="24"/>
        </w:rPr>
        <w:tab/>
      </w:r>
      <w:r w:rsidRPr="00011C24">
        <w:rPr>
          <w:rFonts w:ascii="Times New Roman" w:hAnsi="Times New Roman" w:cs="Times New Roman"/>
          <w:sz w:val="24"/>
          <w:szCs w:val="24"/>
        </w:rPr>
        <w:t>與學校建立產學合作關係者。</w:t>
      </w:r>
      <w:r w:rsidRPr="00011C24">
        <w:rPr>
          <w:rFonts w:ascii="Times New Roman" w:hAnsi="Times New Roman" w:cs="Times New Roman"/>
          <w:sz w:val="24"/>
          <w:szCs w:val="24"/>
        </w:rPr>
        <w:br/>
        <w:t>Entities that have established industry–academia collaboration relationships with the University.</w:t>
      </w:r>
    </w:p>
    <w:p w14:paraId="51A5250B" w14:textId="2EE0FF54"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2.</w:t>
      </w:r>
      <w:r w:rsidRPr="00011C24">
        <w:rPr>
          <w:rFonts w:ascii="Times New Roman" w:hAnsi="Times New Roman" w:cs="Times New Roman"/>
          <w:sz w:val="24"/>
          <w:szCs w:val="24"/>
        </w:rPr>
        <w:tab/>
      </w:r>
      <w:r w:rsidRPr="00011C24">
        <w:rPr>
          <w:rFonts w:ascii="Times New Roman" w:hAnsi="Times New Roman" w:cs="Times New Roman"/>
          <w:sz w:val="24"/>
          <w:szCs w:val="24"/>
        </w:rPr>
        <w:t>政府機關（構）、公立學校、公法人、公營事業或其出資、信託或捐助之法人所投資之營利事業，或所投資之營利事業再投資之營利事業。</w:t>
      </w:r>
      <w:r w:rsidRPr="00011C24">
        <w:rPr>
          <w:rFonts w:ascii="Times New Roman" w:hAnsi="Times New Roman" w:cs="Times New Roman"/>
          <w:sz w:val="24"/>
          <w:szCs w:val="24"/>
        </w:rPr>
        <w:br/>
        <w:t>Profit-seeking enterprises invested in by government agencies (institutions), public schools, public legal persons, or state-owned enterprises, as well as those invested in by legal persons funded, entrusted, or subsidized by them, or profit-seeking enterprises further invested in by such enterprises.</w:t>
      </w:r>
    </w:p>
    <w:p w14:paraId="478AF45B" w14:textId="08B006D8"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3.</w:t>
      </w:r>
      <w:r w:rsidRPr="00011C24">
        <w:rPr>
          <w:rFonts w:ascii="Times New Roman" w:hAnsi="Times New Roman" w:cs="Times New Roman"/>
          <w:sz w:val="24"/>
          <w:szCs w:val="24"/>
        </w:rPr>
        <w:tab/>
      </w:r>
      <w:r w:rsidRPr="00011C24">
        <w:rPr>
          <w:rFonts w:ascii="Times New Roman" w:hAnsi="Times New Roman" w:cs="Times New Roman"/>
          <w:sz w:val="24"/>
          <w:szCs w:val="24"/>
        </w:rPr>
        <w:t>承接政府機關（構）研究計畫者。</w:t>
      </w:r>
      <w:r w:rsidRPr="00011C24">
        <w:rPr>
          <w:rFonts w:ascii="Times New Roman" w:hAnsi="Times New Roman" w:cs="Times New Roman"/>
          <w:sz w:val="24"/>
          <w:szCs w:val="24"/>
        </w:rPr>
        <w:br/>
        <w:t>Entities that have undertaken a government agency (institution)–commissioned research project.</w:t>
      </w:r>
    </w:p>
    <w:p w14:paraId="38CD2D56" w14:textId="64035153"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4.</w:t>
      </w:r>
      <w:r w:rsidRPr="00011C24">
        <w:rPr>
          <w:rFonts w:ascii="Times New Roman" w:hAnsi="Times New Roman" w:cs="Times New Roman"/>
          <w:sz w:val="24"/>
          <w:szCs w:val="24"/>
        </w:rPr>
        <w:tab/>
      </w:r>
      <w:r w:rsidRPr="00011C24">
        <w:rPr>
          <w:rFonts w:ascii="Times New Roman" w:hAnsi="Times New Roman" w:cs="Times New Roman"/>
          <w:sz w:val="24"/>
          <w:szCs w:val="24"/>
        </w:rPr>
        <w:t>公營事業機構之任務編組或臨時性組織。</w:t>
      </w:r>
      <w:r w:rsidRPr="00011C24">
        <w:rPr>
          <w:rFonts w:ascii="Times New Roman" w:hAnsi="Times New Roman" w:cs="Times New Roman"/>
          <w:sz w:val="24"/>
          <w:szCs w:val="24"/>
        </w:rPr>
        <w:br/>
        <w:t>Task-oriented or temporary organizations established under a state-owned enterprise.</w:t>
      </w:r>
    </w:p>
    <w:p w14:paraId="325113C2" w14:textId="6E53DA94"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5.</w:t>
      </w:r>
      <w:r w:rsidRPr="00011C24">
        <w:rPr>
          <w:rFonts w:ascii="Times New Roman" w:hAnsi="Times New Roman" w:cs="Times New Roman"/>
          <w:sz w:val="24"/>
          <w:szCs w:val="24"/>
        </w:rPr>
        <w:tab/>
      </w:r>
      <w:r w:rsidRPr="00011C24">
        <w:rPr>
          <w:rFonts w:ascii="Times New Roman" w:hAnsi="Times New Roman" w:cs="Times New Roman"/>
          <w:sz w:val="24"/>
          <w:szCs w:val="24"/>
        </w:rPr>
        <w:t>經學校認定具一定學術地位之學術期刊出版組織。</w:t>
      </w:r>
      <w:r w:rsidRPr="00011C24">
        <w:rPr>
          <w:rFonts w:ascii="Times New Roman" w:hAnsi="Times New Roman" w:cs="Times New Roman"/>
          <w:sz w:val="24"/>
          <w:szCs w:val="24"/>
        </w:rPr>
        <w:br/>
        <w:t>Publishing organizations of scholarly journals with certain academic significance, as determined by the University.</w:t>
      </w:r>
    </w:p>
    <w:p w14:paraId="6B6FD94F" w14:textId="21F56285"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6.</w:t>
      </w:r>
      <w:r w:rsidRPr="00011C24">
        <w:rPr>
          <w:rFonts w:ascii="Times New Roman" w:hAnsi="Times New Roman" w:cs="Times New Roman"/>
          <w:sz w:val="24"/>
          <w:szCs w:val="24"/>
        </w:rPr>
        <w:tab/>
      </w:r>
      <w:r w:rsidRPr="00011C24">
        <w:rPr>
          <w:rFonts w:ascii="Times New Roman" w:hAnsi="Times New Roman" w:cs="Times New Roman"/>
          <w:sz w:val="24"/>
          <w:szCs w:val="24"/>
        </w:rPr>
        <w:t>依教育部訂定之課程綱要編輯教科用書、教師用書或教師手冊之出版組織。</w:t>
      </w:r>
      <w:r w:rsidRPr="00011C24">
        <w:rPr>
          <w:rFonts w:ascii="Times New Roman" w:hAnsi="Times New Roman" w:cs="Times New Roman"/>
          <w:sz w:val="24"/>
          <w:szCs w:val="24"/>
        </w:rPr>
        <w:br/>
        <w:t>Publishing organizations compiling textbooks, teachers’ guides, or teaching manuals in accordance with the curriculum guidelines established by the Ministry of Education.</w:t>
      </w:r>
    </w:p>
    <w:p w14:paraId="6FBBA789"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（五）</w:t>
      </w:r>
      <w:r w:rsidRPr="00011C24">
        <w:rPr>
          <w:rFonts w:ascii="Times New Roman" w:hAnsi="Times New Roman" w:cs="Times New Roman"/>
          <w:sz w:val="24"/>
          <w:szCs w:val="24"/>
        </w:rPr>
        <w:tab/>
      </w:r>
      <w:r w:rsidRPr="00011C24">
        <w:rPr>
          <w:rFonts w:ascii="Times New Roman" w:hAnsi="Times New Roman" w:cs="Times New Roman"/>
          <w:sz w:val="24"/>
          <w:szCs w:val="24"/>
        </w:rPr>
        <w:t>新創生技新藥公司。</w:t>
      </w:r>
    </w:p>
    <w:p w14:paraId="3CF091C1" w14:textId="0BA264EB"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(V)</w:t>
      </w:r>
      <w:r w:rsidRPr="00011C24">
        <w:rPr>
          <w:rFonts w:ascii="Times New Roman" w:hAnsi="Times New Roman" w:cs="Times New Roman"/>
          <w:sz w:val="24"/>
          <w:szCs w:val="24"/>
        </w:rPr>
        <w:tab/>
        <w:t>Startup biotechnology and new drug companies.</w:t>
      </w:r>
    </w:p>
    <w:p w14:paraId="2DB8C72F"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（六）</w:t>
      </w:r>
      <w:r w:rsidRPr="00011C24">
        <w:rPr>
          <w:rFonts w:ascii="Times New Roman" w:hAnsi="Times New Roman" w:cs="Times New Roman"/>
          <w:sz w:val="24"/>
          <w:szCs w:val="24"/>
        </w:rPr>
        <w:tab/>
      </w:r>
      <w:r w:rsidRPr="00011C24">
        <w:rPr>
          <w:rFonts w:ascii="Times New Roman" w:hAnsi="Times New Roman" w:cs="Times New Roman"/>
          <w:sz w:val="24"/>
          <w:szCs w:val="24"/>
        </w:rPr>
        <w:t>從事研究人員兼職與技術作價投資事業管理辦法所定企業、機構、團體或新創公司。</w:t>
      </w:r>
    </w:p>
    <w:p w14:paraId="74145BDF" w14:textId="5D6F6C9F"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(VI)</w:t>
      </w:r>
      <w:r w:rsidRPr="00011C24">
        <w:rPr>
          <w:rFonts w:ascii="Times New Roman" w:hAnsi="Times New Roman" w:cs="Times New Roman"/>
          <w:sz w:val="24"/>
          <w:szCs w:val="24"/>
        </w:rPr>
        <w:tab/>
        <w:t>Businesses, institutions, organizations, or startups described in the Regulations for the Management of Part-Time Employment and Technology-for-Equity Investment in Enterprises by Research Personnel.</w:t>
      </w:r>
    </w:p>
    <w:p w14:paraId="6A693C40"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教師得於國外、香港或澳門地區兼職之範圍如下：</w:t>
      </w:r>
    </w:p>
    <w:p w14:paraId="4C157425" w14:textId="4C1128B0"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Faculty members are permitted to undertake part-time engagements at the following overseas, Hong Kong, or Macau organizations:</w:t>
      </w:r>
    </w:p>
    <w:p w14:paraId="758FD629"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（一）</w:t>
      </w:r>
      <w:r w:rsidRPr="00011C24">
        <w:rPr>
          <w:rFonts w:ascii="Times New Roman" w:hAnsi="Times New Roman" w:cs="Times New Roman"/>
          <w:sz w:val="24"/>
          <w:szCs w:val="24"/>
        </w:rPr>
        <w:tab/>
      </w:r>
      <w:r w:rsidRPr="00011C24">
        <w:rPr>
          <w:rFonts w:ascii="Times New Roman" w:hAnsi="Times New Roman" w:cs="Times New Roman"/>
          <w:sz w:val="24"/>
          <w:szCs w:val="24"/>
        </w:rPr>
        <w:t>經當地主管機關設立或立案之學校。</w:t>
      </w:r>
    </w:p>
    <w:p w14:paraId="6E158C46" w14:textId="42F22896"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w:t>
      </w:r>
      <w:r w:rsidRPr="00011C24">
        <w:rPr>
          <w:rFonts w:ascii="Times New Roman" w:hAnsi="Times New Roman" w:cs="Times New Roman"/>
          <w:sz w:val="24"/>
          <w:szCs w:val="24"/>
        </w:rPr>
        <w:tab/>
        <w:t>Schools registered or duly established with the local competent authority.</w:t>
      </w:r>
    </w:p>
    <w:p w14:paraId="10295272"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（二）</w:t>
      </w:r>
      <w:r w:rsidRPr="00011C24">
        <w:rPr>
          <w:rFonts w:ascii="Times New Roman" w:hAnsi="Times New Roman" w:cs="Times New Roman"/>
          <w:sz w:val="24"/>
          <w:szCs w:val="24"/>
        </w:rPr>
        <w:tab/>
      </w:r>
      <w:r w:rsidRPr="00011C24">
        <w:rPr>
          <w:rFonts w:ascii="Times New Roman" w:hAnsi="Times New Roman" w:cs="Times New Roman"/>
          <w:sz w:val="24"/>
          <w:szCs w:val="24"/>
        </w:rPr>
        <w:t>國際性學術或專業組織。</w:t>
      </w:r>
    </w:p>
    <w:p w14:paraId="4BB35BA8" w14:textId="72A3181D"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(II)</w:t>
      </w:r>
      <w:r w:rsidRPr="00011C24">
        <w:rPr>
          <w:rFonts w:ascii="Times New Roman" w:hAnsi="Times New Roman" w:cs="Times New Roman"/>
          <w:sz w:val="24"/>
          <w:szCs w:val="24"/>
        </w:rPr>
        <w:tab/>
        <w:t>International scholarly or professional organizations.</w:t>
      </w:r>
    </w:p>
    <w:p w14:paraId="63E63FA1"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（三）</w:t>
      </w:r>
      <w:r w:rsidRPr="00011C24">
        <w:rPr>
          <w:rFonts w:ascii="Times New Roman" w:hAnsi="Times New Roman" w:cs="Times New Roman"/>
          <w:sz w:val="24"/>
          <w:szCs w:val="24"/>
        </w:rPr>
        <w:tab/>
      </w:r>
      <w:r w:rsidRPr="00011C24">
        <w:rPr>
          <w:rFonts w:ascii="Times New Roman" w:hAnsi="Times New Roman" w:cs="Times New Roman"/>
          <w:sz w:val="24"/>
          <w:szCs w:val="24"/>
        </w:rPr>
        <w:t>經學校認定具一定學術地位之學術期刊出版組織。</w:t>
      </w:r>
    </w:p>
    <w:p w14:paraId="3AD00A2F" w14:textId="291902AD"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(III)</w:t>
      </w:r>
      <w:r w:rsidRPr="00011C24">
        <w:rPr>
          <w:rFonts w:ascii="Times New Roman" w:hAnsi="Times New Roman" w:cs="Times New Roman"/>
          <w:sz w:val="24"/>
          <w:szCs w:val="24"/>
        </w:rPr>
        <w:tab/>
        <w:t>Publishing organizations of scholarly journals with certain academic significance, as determined by the University.</w:t>
      </w:r>
    </w:p>
    <w:p w14:paraId="1A3F8B38"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lastRenderedPageBreak/>
        <w:t>（四）</w:t>
      </w:r>
      <w:r w:rsidRPr="00011C24">
        <w:rPr>
          <w:rFonts w:ascii="Times New Roman" w:hAnsi="Times New Roman" w:cs="Times New Roman"/>
          <w:sz w:val="24"/>
          <w:szCs w:val="24"/>
        </w:rPr>
        <w:tab/>
      </w:r>
      <w:r w:rsidRPr="00011C24">
        <w:rPr>
          <w:rFonts w:ascii="Times New Roman" w:hAnsi="Times New Roman" w:cs="Times New Roman"/>
          <w:sz w:val="24"/>
          <w:szCs w:val="24"/>
        </w:rPr>
        <w:t>與學校建立產學合作關係並已於我國第一上市（櫃）之外國公司或經董事會、股東會決議規劃於我國申請第一上市（櫃）之外國公司。</w:t>
      </w:r>
    </w:p>
    <w:p w14:paraId="5A2371DB" w14:textId="140EEBA5"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(IV)</w:t>
      </w:r>
      <w:r w:rsidRPr="00011C24">
        <w:rPr>
          <w:rFonts w:ascii="Times New Roman" w:hAnsi="Times New Roman" w:cs="Times New Roman"/>
          <w:sz w:val="24"/>
          <w:szCs w:val="24"/>
        </w:rPr>
        <w:tab/>
        <w:t>Foreign companies that have established industry–academia collaboration relationships with the University and are already listed on Taiwan’s stock exchange or over-the-counter market, or those that, by resolution of their board of directors or shareholders’ meeting, have planned to apply for initial listing or over-the-counter trading in Taiwan.</w:t>
      </w:r>
    </w:p>
    <w:p w14:paraId="7D357D75"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（五）</w:t>
      </w:r>
      <w:r w:rsidRPr="00011C24">
        <w:rPr>
          <w:rFonts w:ascii="Times New Roman" w:hAnsi="Times New Roman" w:cs="Times New Roman"/>
          <w:sz w:val="24"/>
          <w:szCs w:val="24"/>
        </w:rPr>
        <w:tab/>
      </w:r>
      <w:r w:rsidRPr="00011C24">
        <w:rPr>
          <w:rFonts w:ascii="Times New Roman" w:hAnsi="Times New Roman" w:cs="Times New Roman"/>
          <w:sz w:val="24"/>
          <w:szCs w:val="24"/>
        </w:rPr>
        <w:t>從事研究人員兼職與技術作價投資事業管理辦法所定企業、機構、團體。</w:t>
      </w:r>
    </w:p>
    <w:p w14:paraId="1CD3D506" w14:textId="0087AFBE"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(V)</w:t>
      </w:r>
      <w:r w:rsidRPr="00011C24">
        <w:rPr>
          <w:rFonts w:ascii="Times New Roman" w:hAnsi="Times New Roman" w:cs="Times New Roman"/>
          <w:sz w:val="24"/>
          <w:szCs w:val="24"/>
        </w:rPr>
        <w:tab/>
        <w:t>Businesses, institutions, or organizations described in the Regulations for the Management of Part-Time Employment and Technology-for-Equity Investment in Enterprises by Research Personnel.</w:t>
      </w:r>
    </w:p>
    <w:p w14:paraId="6F16EEBC"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教師至第一項第六款、第二項第五款所定從事研究人員兼職與技術作價投資事業管理辦法所定企業、機構、團體或新創公司兼職時，其迴避、資訊揭露及申報之管理機制，依「國立中興大學研發成果管理及運用之利益衝突與迴避原則」規定辦理。</w:t>
      </w:r>
    </w:p>
    <w:p w14:paraId="665FA531" w14:textId="49F88C6D"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Matters related to the management mechanisms for recusals, information disclosure, and reporting for faculty members with part-time engagements at businesses, institutions, organizations, or startups described in the Regulations for the Management of Part-Time Employment and Technology-for-Equity Investment in Enterprises by Research Personnel, as defined in Paragraph 1, Subparagraph 6 and Paragraph 2, Subparagraph 5 herein, shall be subject to the National Chung Hsing University Principles for Conflict of Interest and Recusal in the Management and Utilization of Research and Development Results.</w:t>
      </w:r>
    </w:p>
    <w:p w14:paraId="18615E3C"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教師至第一項第四款第一目、第二目所定營利事業機構或團體及第二項第四款所定外國公司兼任董事、監察人或獨立董事時，本校應主動公開教師姓名、兼職機構、團體或外國公司名稱及兼任職務等資訊。</w:t>
      </w:r>
    </w:p>
    <w:p w14:paraId="7E51330C" w14:textId="52C6EDB9"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When a faculty member concurrently serves as a director, supervisor, or independent director in a profit-seeking enterprise or organization as specified in Paragraph 1, Subparagraph 4, Items 1 and 2, or in a foreign company as specified in Paragraph 2, Subparagraph 4, the University shall proactively disclose information including the faculty member’s name, the name of the enterprise, organization, or foreign company, and the concurrent position held.</w:t>
      </w:r>
    </w:p>
    <w:p w14:paraId="10B1AA85"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五、</w:t>
      </w:r>
      <w:r w:rsidRPr="00011C24">
        <w:rPr>
          <w:rFonts w:ascii="Times New Roman" w:hAnsi="Times New Roman" w:cs="Times New Roman"/>
          <w:sz w:val="24"/>
          <w:szCs w:val="24"/>
        </w:rPr>
        <w:tab/>
      </w:r>
      <w:r w:rsidRPr="00011C24">
        <w:rPr>
          <w:rFonts w:ascii="Times New Roman" w:hAnsi="Times New Roman" w:cs="Times New Roman"/>
          <w:sz w:val="24"/>
          <w:szCs w:val="24"/>
        </w:rPr>
        <w:t>本校教師兼任職務以執行經常性業務為主者，其兼職時數每週合計不得超過八小時。</w:t>
      </w:r>
    </w:p>
    <w:p w14:paraId="0C2042EE" w14:textId="6811E9C1"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V.</w:t>
      </w:r>
      <w:r w:rsidRPr="00011C24">
        <w:rPr>
          <w:rFonts w:ascii="Times New Roman" w:hAnsi="Times New Roman" w:cs="Times New Roman"/>
          <w:sz w:val="24"/>
          <w:szCs w:val="24"/>
        </w:rPr>
        <w:tab/>
        <w:t>For faculty members of the University whose part-time positions primarily involve the performance of routine duties, the total number of part-time working hours shall not exceed eight hours per week.</w:t>
      </w:r>
    </w:p>
    <w:p w14:paraId="4198A48B"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六、</w:t>
      </w:r>
      <w:r w:rsidRPr="00011C24">
        <w:rPr>
          <w:rFonts w:ascii="Times New Roman" w:hAnsi="Times New Roman" w:cs="Times New Roman"/>
          <w:sz w:val="24"/>
          <w:szCs w:val="24"/>
        </w:rPr>
        <w:tab/>
      </w:r>
      <w:r w:rsidRPr="00011C24">
        <w:rPr>
          <w:rFonts w:ascii="Times New Roman" w:hAnsi="Times New Roman" w:cs="Times New Roman"/>
          <w:sz w:val="24"/>
          <w:szCs w:val="24"/>
        </w:rPr>
        <w:t>專任教師得將其個人本職所獲得之資訊或專業成果轉換為商業利益行為，惟應受學校之規範及法律、契約之限制。</w:t>
      </w:r>
    </w:p>
    <w:p w14:paraId="4CB469C5" w14:textId="059D9D54"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VI.</w:t>
      </w:r>
      <w:r w:rsidRPr="00011C24">
        <w:rPr>
          <w:rFonts w:ascii="Times New Roman" w:hAnsi="Times New Roman" w:cs="Times New Roman"/>
          <w:sz w:val="24"/>
          <w:szCs w:val="24"/>
        </w:rPr>
        <w:tab/>
        <w:t>Full-time faculty members may convert information or professional achievements obtained from their full-time positions into commercial benefits; however, they shall be subject to the restrictions of the University’s regulations as well as laws and agreements.</w:t>
      </w:r>
    </w:p>
    <w:p w14:paraId="29EA7B18"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教師兼職期間超過半年，且有下列情形之一者，除法令另有規定外，學校應與教師兼職之營利事業機構或團體訂定契約，並依兼職態樣及實際情況訂定回饋機制，其實質回饋每年以不低於兼職教師一個月在學校支領之薪給總額為原則；其以收取學術回饋金為回饋機制者，應納入校務基金運用或公務預算繳庫：</w:t>
      </w:r>
    </w:p>
    <w:p w14:paraId="404A8515" w14:textId="299877A7"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In any of the following circumstances, the University shall sign an agreement with any for-profit enterprise or organization where a faculty member holds a part-time engagement for more than half a year, unless otherwise stipulated by law. The agreement shall stipulate a feedback mechanism based on the type and actual circumstances of the part-time engagement. In principle, the substantive feedback may not be less than the total monthly salary the concurrently employed faculty member receives from the University each year. If the feedback mechanism takes the form of collecting an academic feedback payment, such payment shall be incorporated into the University Endowment Fund or remitted to the public treasury through the government budget:</w:t>
      </w:r>
    </w:p>
    <w:p w14:paraId="09516954"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（一）</w:t>
      </w:r>
      <w:r w:rsidRPr="00011C24">
        <w:rPr>
          <w:rFonts w:ascii="Times New Roman" w:hAnsi="Times New Roman" w:cs="Times New Roman"/>
          <w:sz w:val="24"/>
          <w:szCs w:val="24"/>
        </w:rPr>
        <w:tab/>
      </w:r>
      <w:r w:rsidRPr="00011C24">
        <w:rPr>
          <w:rFonts w:ascii="Times New Roman" w:hAnsi="Times New Roman" w:cs="Times New Roman"/>
          <w:sz w:val="24"/>
          <w:szCs w:val="24"/>
        </w:rPr>
        <w:t>未兼任行政職務教師：</w:t>
      </w:r>
    </w:p>
    <w:p w14:paraId="05E03A4B" w14:textId="1A6755BD"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w:t>
      </w:r>
      <w:r w:rsidRPr="00011C24">
        <w:rPr>
          <w:rFonts w:ascii="Times New Roman" w:hAnsi="Times New Roman" w:cs="Times New Roman"/>
          <w:sz w:val="24"/>
          <w:szCs w:val="24"/>
        </w:rPr>
        <w:tab/>
        <w:t>Faculty members with no concurrent administrative duties:</w:t>
      </w:r>
    </w:p>
    <w:p w14:paraId="0629038D" w14:textId="350F74C9"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1.</w:t>
      </w:r>
      <w:r w:rsidRPr="00011C24">
        <w:rPr>
          <w:rFonts w:ascii="Times New Roman" w:hAnsi="Times New Roman" w:cs="Times New Roman"/>
          <w:sz w:val="24"/>
          <w:szCs w:val="24"/>
        </w:rPr>
        <w:tab/>
      </w:r>
      <w:r w:rsidRPr="00011C24">
        <w:rPr>
          <w:rFonts w:ascii="Times New Roman" w:hAnsi="Times New Roman" w:cs="Times New Roman"/>
          <w:sz w:val="24"/>
          <w:szCs w:val="24"/>
        </w:rPr>
        <w:t>至第四點第一項第四款第一目所定與學校建立產學合作關係之營利事業機構或團體及第二項第四款所定與學校建立產學合作關係之外國公司兼職。</w:t>
      </w:r>
      <w:r w:rsidRPr="00011C24">
        <w:rPr>
          <w:rFonts w:ascii="Times New Roman" w:hAnsi="Times New Roman" w:cs="Times New Roman"/>
          <w:sz w:val="24"/>
          <w:szCs w:val="24"/>
        </w:rPr>
        <w:br/>
      </w:r>
      <w:r w:rsidRPr="00011C24">
        <w:rPr>
          <w:rFonts w:ascii="Times New Roman" w:hAnsi="Times New Roman" w:cs="Times New Roman"/>
          <w:sz w:val="24"/>
          <w:szCs w:val="24"/>
        </w:rPr>
        <w:lastRenderedPageBreak/>
        <w:t>Part-time engagements at for-profit enterprises or organizations (as specified in Article 4, Paragraph 1, Subparagraph 4, Item 1) or foreign companies (as specified in Article 4, Paragraph 2, Subparagraph 4) that have established industry–academia collaboration relationships with the University.</w:t>
      </w:r>
    </w:p>
    <w:p w14:paraId="6E79E374" w14:textId="55E1087D"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2.</w:t>
      </w:r>
      <w:r w:rsidRPr="00011C24">
        <w:rPr>
          <w:rFonts w:ascii="Times New Roman" w:hAnsi="Times New Roman" w:cs="Times New Roman"/>
          <w:sz w:val="24"/>
          <w:szCs w:val="24"/>
        </w:rPr>
        <w:tab/>
      </w:r>
      <w:r w:rsidRPr="00011C24">
        <w:rPr>
          <w:rFonts w:ascii="Times New Roman" w:hAnsi="Times New Roman" w:cs="Times New Roman"/>
          <w:sz w:val="24"/>
          <w:szCs w:val="24"/>
        </w:rPr>
        <w:t>至第四點第一項第五款所定新創生技新藥公司兼職。</w:t>
      </w:r>
      <w:r w:rsidRPr="00011C24">
        <w:rPr>
          <w:rFonts w:ascii="Times New Roman" w:hAnsi="Times New Roman" w:cs="Times New Roman"/>
          <w:sz w:val="24"/>
          <w:szCs w:val="24"/>
        </w:rPr>
        <w:br/>
        <w:t>Part-time engagements at startup biotechnology and new drug companies (as specified in Article 4, Paragraph 1, Subparagraph 5).</w:t>
      </w:r>
    </w:p>
    <w:p w14:paraId="5517D1ED" w14:textId="2D00008A" w:rsidR="006106D7" w:rsidRPr="00011C24" w:rsidRDefault="006106D7" w:rsidP="006106D7">
      <w:pPr>
        <w:ind w:leftChars="773" w:left="2123" w:hangingChars="176" w:hanging="422"/>
        <w:rPr>
          <w:rFonts w:ascii="Times New Roman" w:hAnsi="Times New Roman" w:cs="Times New Roman"/>
          <w:sz w:val="24"/>
          <w:szCs w:val="24"/>
        </w:rPr>
      </w:pPr>
      <w:r w:rsidRPr="00011C24">
        <w:rPr>
          <w:rFonts w:ascii="Times New Roman" w:hAnsi="Times New Roman" w:cs="Times New Roman"/>
          <w:sz w:val="24"/>
          <w:szCs w:val="24"/>
        </w:rPr>
        <w:t>3.</w:t>
      </w:r>
      <w:r w:rsidRPr="00011C24">
        <w:rPr>
          <w:rFonts w:ascii="Times New Roman" w:hAnsi="Times New Roman" w:cs="Times New Roman"/>
          <w:sz w:val="24"/>
          <w:szCs w:val="24"/>
        </w:rPr>
        <w:tab/>
      </w:r>
      <w:r w:rsidRPr="00011C24">
        <w:rPr>
          <w:rFonts w:ascii="Times New Roman" w:hAnsi="Times New Roman" w:cs="Times New Roman"/>
          <w:sz w:val="24"/>
          <w:szCs w:val="24"/>
        </w:rPr>
        <w:t>前二目之兼職以四個為限。</w:t>
      </w:r>
      <w:r w:rsidRPr="00011C24">
        <w:rPr>
          <w:rFonts w:ascii="Times New Roman" w:hAnsi="Times New Roman" w:cs="Times New Roman"/>
          <w:sz w:val="24"/>
          <w:szCs w:val="24"/>
        </w:rPr>
        <w:br/>
        <w:t>Up to four part-time engagements described in the preceding two items shall be permitted per faculty member.</w:t>
      </w:r>
    </w:p>
    <w:p w14:paraId="158FE39D"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（二）</w:t>
      </w:r>
      <w:r w:rsidRPr="00011C24">
        <w:rPr>
          <w:rFonts w:ascii="Times New Roman" w:hAnsi="Times New Roman" w:cs="Times New Roman"/>
          <w:sz w:val="24"/>
          <w:szCs w:val="24"/>
        </w:rPr>
        <w:tab/>
      </w:r>
      <w:r w:rsidRPr="00011C24">
        <w:rPr>
          <w:rFonts w:ascii="Times New Roman" w:hAnsi="Times New Roman" w:cs="Times New Roman"/>
          <w:sz w:val="24"/>
          <w:szCs w:val="24"/>
        </w:rPr>
        <w:t>兼任行政職務教師，非代表政府機關（構）或學校股份，依相關法令規定至營利事業機構或團體及生技新藥公司兼職。</w:t>
      </w:r>
    </w:p>
    <w:p w14:paraId="0DDD4372" w14:textId="53CC5C12"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(II)</w:t>
      </w:r>
      <w:r w:rsidRPr="00011C24">
        <w:rPr>
          <w:rFonts w:ascii="Times New Roman" w:hAnsi="Times New Roman" w:cs="Times New Roman"/>
          <w:sz w:val="24"/>
          <w:szCs w:val="24"/>
        </w:rPr>
        <w:tab/>
        <w:t>Faculty members with concurrent administrative duties who hold a part-time engagement at a for-profit enterprise or organization or biotechnology and new drug company in accordance with relevant laws and regulations, without representing the shares of a government agency (institution) or the University.</w:t>
      </w:r>
    </w:p>
    <w:p w14:paraId="0AD89A4D"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教師經選任為前項第一款第一目之獨立董事職務時，學校應請教師兼職之營利事業機構或團體於股東會後首次董事會作成自教師經選任為獨立董事之日起三個月內，與學校完成簽訂產學合作及學術回饋機制契約，溯自選任之日起生效之決議，並函知學校。</w:t>
      </w:r>
    </w:p>
    <w:p w14:paraId="7C7137CA" w14:textId="62F61B55"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For faculty members who are appointed to an independent director position at an entity described under Subparagraph 1, Item 1 of the preceding paragraph, the University shall request that the for-profit enterprise or organization employing the faculty member complete, within three months from the date on which the faculty member is appointed as an independent director, the signing of an industry–academia collaboration and academic feedback mechanism agreement with the University, to take effect retroactively from the date of appointment, as resolved at the first meeting of the board of directors held after the shareholders’ meeting, and shall notify the University of the resolution.</w:t>
      </w:r>
    </w:p>
    <w:p w14:paraId="65A7C37C"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教師兼任獨立董事程序符合前項規定者，自經選任之日起三個月內視為合法兼職；兼職之營利事業機構或團體於股東會後首次董事會無法作成前項決議時，學校應自始否准教師之該項兼職。屆期未完成簽訂產學合作及學術回饋機制契約，該項兼職同意函自三個月期間屆滿之次日起不生效力。</w:t>
      </w:r>
    </w:p>
    <w:p w14:paraId="1E76363F" w14:textId="4B6B86CE"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If the procedures for a faculty member’s part-time appointment as an independent director comply with the provisions of the preceding paragraph, such part-time employment shall be deemed lawful within three months from the date of the appointment. In the event that the resolution referred to in the preceding paragraph cannot be made at the first meeting of the board of directors of the for-profit enterprise or organization after the shareholders’ meeting, the University shall deny approval of the faculty member’s part-time employment from the outset. If the industry–academia collaboration and academic feedback mechanism agreement is not completed within the prescribed period, the letter of consent for such part-time employment shall become invalid on the day following the expiration of the three-month period.</w:t>
      </w:r>
    </w:p>
    <w:p w14:paraId="5311046C"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教師兼任獨立董事所衍生之相關職務應依本原則相關規定提出申請，於前項所定三個月期間，執行職務所生效力與前二項相同。</w:t>
      </w:r>
    </w:p>
    <w:p w14:paraId="380BDE16" w14:textId="06ACC5D0"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Any related positions arising from a faculty member’s part-time appointment as an independent director shall be applied for in accordance with the relevant provisions of these principles. During the three-month period specified in the preceding paragraph, the execution of duties shall have the same effect as provided in the two preceding paragraphs.</w:t>
      </w:r>
    </w:p>
    <w:p w14:paraId="5CA9712E"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契約暨回饋條款由本校研究發展處另訂定，送行政會議審定後實施。</w:t>
      </w:r>
    </w:p>
    <w:p w14:paraId="3A53CB9B" w14:textId="0A1AD954"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The agreement and feedback provisions shall be formulated separately by the Office of Research and Development of the University and implemented upon approval by the Administrative Meeting.</w:t>
      </w:r>
    </w:p>
    <w:p w14:paraId="6E770FEB"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教師月支兼職費如有超過薪給總額者，應由教師提出對本職工作影響之分析報告、對產學合作之實益及敘明學術回饋金收取情形後，提送系（所、室、中心、學位學程）務會議審議，並循行政程序陳核。</w:t>
      </w:r>
    </w:p>
    <w:p w14:paraId="3BB6DC70" w14:textId="670A14A5"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lastRenderedPageBreak/>
        <w:t>Faculty members whose part-time remuneration exceeds the total amount of their salary shall provide a report analyzing the impact on their primary duties, the tangible benefits of the academia–industry collaboration project, and an explanation of the academic feedback payment received. The report shall be reviewed by the Department (Graduate Institute, Office, Center, or Degree Program) Affairs Meeting and submitted for approval in accordance with administrative procedures.</w:t>
      </w:r>
    </w:p>
    <w:p w14:paraId="2B9EF298"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七、</w:t>
      </w:r>
      <w:r w:rsidRPr="00011C24">
        <w:rPr>
          <w:rFonts w:ascii="Times New Roman" w:hAnsi="Times New Roman" w:cs="Times New Roman"/>
          <w:sz w:val="24"/>
          <w:szCs w:val="24"/>
        </w:rPr>
        <w:tab/>
      </w:r>
      <w:r w:rsidRPr="00011C24">
        <w:rPr>
          <w:rFonts w:ascii="Times New Roman" w:hAnsi="Times New Roman" w:cs="Times New Roman"/>
          <w:sz w:val="24"/>
          <w:szCs w:val="24"/>
        </w:rPr>
        <w:t>專任教師每週日間校外兼課（不含星期六、日）及校內超支鐘點時數合計不得超過四小時。</w:t>
      </w:r>
    </w:p>
    <w:p w14:paraId="71339A70" w14:textId="75D63772"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VII.</w:t>
      </w:r>
      <w:r w:rsidRPr="00011C24">
        <w:rPr>
          <w:rFonts w:ascii="Times New Roman" w:hAnsi="Times New Roman" w:cs="Times New Roman"/>
          <w:sz w:val="24"/>
          <w:szCs w:val="24"/>
        </w:rPr>
        <w:tab/>
        <w:t>The total number of hours that full-time faculty members teach weekly off campus during the daytime (excluding Saturdays and Sundays) and the overtime hours they spend on campus may not exceed four hours.</w:t>
      </w:r>
    </w:p>
    <w:p w14:paraId="118D8D31"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八、</w:t>
      </w:r>
      <w:r w:rsidRPr="00011C24">
        <w:rPr>
          <w:rFonts w:ascii="Times New Roman" w:hAnsi="Times New Roman" w:cs="Times New Roman"/>
          <w:sz w:val="24"/>
          <w:szCs w:val="24"/>
        </w:rPr>
        <w:tab/>
      </w:r>
      <w:r w:rsidRPr="00011C24">
        <w:rPr>
          <w:rFonts w:ascii="Times New Roman" w:hAnsi="Times New Roman" w:cs="Times New Roman"/>
          <w:sz w:val="24"/>
          <w:szCs w:val="24"/>
        </w:rPr>
        <w:t>為免影響教師在本校教學及研究工作，有下列各項之一者，不得在校外兼課：</w:t>
      </w:r>
    </w:p>
    <w:p w14:paraId="63B8AE26" w14:textId="689FB98E"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VIII.</w:t>
      </w:r>
      <w:r w:rsidRPr="00011C24">
        <w:rPr>
          <w:rFonts w:ascii="Times New Roman" w:hAnsi="Times New Roman" w:cs="Times New Roman"/>
          <w:sz w:val="24"/>
          <w:szCs w:val="24"/>
        </w:rPr>
        <w:tab/>
        <w:t>To minimize the impact on faculty members’ teaching and research duties at the University, the faculty members described below may not teach part-time off campus:</w:t>
      </w:r>
    </w:p>
    <w:p w14:paraId="27C081F1"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（一）</w:t>
      </w:r>
      <w:r w:rsidRPr="00011C24">
        <w:rPr>
          <w:rFonts w:ascii="Times New Roman" w:hAnsi="Times New Roman" w:cs="Times New Roman"/>
          <w:sz w:val="24"/>
          <w:szCs w:val="24"/>
        </w:rPr>
        <w:tab/>
      </w:r>
      <w:r w:rsidRPr="00011C24">
        <w:rPr>
          <w:rFonts w:ascii="Times New Roman" w:hAnsi="Times New Roman" w:cs="Times New Roman"/>
          <w:sz w:val="24"/>
          <w:szCs w:val="24"/>
        </w:rPr>
        <w:t>新進教師經核准減免授課時數期間內。</w:t>
      </w:r>
    </w:p>
    <w:p w14:paraId="3EFDE490" w14:textId="79EEAC8E"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w:t>
      </w:r>
      <w:r w:rsidRPr="00011C24">
        <w:rPr>
          <w:rFonts w:ascii="Times New Roman" w:hAnsi="Times New Roman" w:cs="Times New Roman"/>
          <w:sz w:val="24"/>
          <w:szCs w:val="24"/>
        </w:rPr>
        <w:tab/>
        <w:t>New faculty members who have been granted a reduction in teaching hours.</w:t>
      </w:r>
    </w:p>
    <w:p w14:paraId="5B77BEBE"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（二）</w:t>
      </w:r>
      <w:r w:rsidRPr="00011C24">
        <w:rPr>
          <w:rFonts w:ascii="Times New Roman" w:hAnsi="Times New Roman" w:cs="Times New Roman"/>
          <w:sz w:val="24"/>
          <w:szCs w:val="24"/>
        </w:rPr>
        <w:tab/>
      </w:r>
      <w:r w:rsidRPr="00011C24">
        <w:rPr>
          <w:rFonts w:ascii="Times New Roman" w:hAnsi="Times New Roman" w:cs="Times New Roman"/>
          <w:sz w:val="24"/>
          <w:szCs w:val="24"/>
        </w:rPr>
        <w:t>未達本校校內基本授課時數者。</w:t>
      </w:r>
    </w:p>
    <w:p w14:paraId="2D362C59" w14:textId="23291B49"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(II)</w:t>
      </w:r>
      <w:r w:rsidRPr="00011C24">
        <w:rPr>
          <w:rFonts w:ascii="Times New Roman" w:hAnsi="Times New Roman" w:cs="Times New Roman"/>
          <w:sz w:val="24"/>
          <w:szCs w:val="24"/>
        </w:rPr>
        <w:tab/>
        <w:t>Faculty members who do not meet the University’s basic on-campus teaching hour requirements.</w:t>
      </w:r>
    </w:p>
    <w:p w14:paraId="3BF96F2C"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（三）</w:t>
      </w:r>
      <w:r w:rsidRPr="00011C24">
        <w:rPr>
          <w:rFonts w:ascii="Times New Roman" w:hAnsi="Times New Roman" w:cs="Times New Roman"/>
          <w:sz w:val="24"/>
          <w:szCs w:val="24"/>
        </w:rPr>
        <w:tab/>
      </w:r>
      <w:r w:rsidRPr="00011C24">
        <w:rPr>
          <w:rFonts w:ascii="Times New Roman" w:hAnsi="Times New Roman" w:cs="Times New Roman"/>
          <w:sz w:val="24"/>
          <w:szCs w:val="24"/>
        </w:rPr>
        <w:t>未通過教師評鑑一年內。</w:t>
      </w:r>
    </w:p>
    <w:p w14:paraId="1250297A" w14:textId="68534726"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(III)</w:t>
      </w:r>
      <w:r w:rsidRPr="00011C24">
        <w:rPr>
          <w:rFonts w:ascii="Times New Roman" w:hAnsi="Times New Roman" w:cs="Times New Roman"/>
          <w:sz w:val="24"/>
          <w:szCs w:val="24"/>
        </w:rPr>
        <w:tab/>
        <w:t>Faculty members who have failed the faculty evaluation in the most recent year.</w:t>
      </w:r>
    </w:p>
    <w:p w14:paraId="2B0B461F"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前項第二款校內基本授課時數計算方式為校外兼課之前一學期授課時數。未達基本授課時數者，得往前再推算一學期，取前二學期授課時數之平均值。</w:t>
      </w:r>
    </w:p>
    <w:p w14:paraId="2853EA50" w14:textId="5E5B57D2"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For Subparagraph 2 of the preceding paragraph, the calculation of the basic on-campus teaching hours shall be based on the number of teaching hours in the semester preceding the off-campus part-time teaching engagement. In the event that the basic teaching hour requirements are not met, the calculation may be extended to include the preceding semester, using the average teaching hours of the previous two semesters.</w:t>
      </w:r>
    </w:p>
    <w:p w14:paraId="65F610B7"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如因情況特殊經簽奉校長核准者不受第一項各款限制。</w:t>
      </w:r>
    </w:p>
    <w:p w14:paraId="3650D35C" w14:textId="1F3D2A21"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Faculty members may be exempted from the restrictions set forth in the subparagraphs of Paragraph 1 under extraordinary circumstances with the approval of the President.</w:t>
      </w:r>
    </w:p>
    <w:p w14:paraId="16416EB3"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本要點實施前已核准之兼課案，得繼續兼課至已報准之日期為止。</w:t>
      </w:r>
    </w:p>
    <w:p w14:paraId="55C93129" w14:textId="30488EC9"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Part-time teaching engagements approved prior to the implementation of these Directives may remain effective until the original approval expiry date.</w:t>
      </w:r>
    </w:p>
    <w:p w14:paraId="06EA40B8"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九、</w:t>
      </w:r>
      <w:r w:rsidRPr="00011C24">
        <w:rPr>
          <w:rFonts w:ascii="Times New Roman" w:hAnsi="Times New Roman" w:cs="Times New Roman"/>
          <w:sz w:val="24"/>
          <w:szCs w:val="24"/>
        </w:rPr>
        <w:tab/>
      </w:r>
      <w:r w:rsidRPr="00011C24">
        <w:rPr>
          <w:rFonts w:ascii="Times New Roman" w:hAnsi="Times New Roman" w:cs="Times New Roman"/>
          <w:sz w:val="24"/>
          <w:szCs w:val="24"/>
        </w:rPr>
        <w:t>各院應就教師之兼職每年定期進行評估檢討，作為是否同意教師繼續兼職之依據。</w:t>
      </w:r>
    </w:p>
    <w:p w14:paraId="226FC957" w14:textId="12A6C553"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IX.</w:t>
      </w:r>
      <w:r w:rsidRPr="00011C24">
        <w:rPr>
          <w:rFonts w:ascii="Times New Roman" w:hAnsi="Times New Roman" w:cs="Times New Roman"/>
          <w:sz w:val="24"/>
          <w:szCs w:val="24"/>
        </w:rPr>
        <w:tab/>
        <w:t>Each college shall review faculty members’ part-time engagements on an annual basis. The review results shall serve as a basis for determining whether the approval for such part-time engagements may be renewed.</w:t>
      </w:r>
    </w:p>
    <w:p w14:paraId="65B8E173"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十、</w:t>
      </w:r>
      <w:r w:rsidRPr="00011C24">
        <w:rPr>
          <w:rFonts w:ascii="Times New Roman" w:hAnsi="Times New Roman" w:cs="Times New Roman"/>
          <w:sz w:val="24"/>
          <w:szCs w:val="24"/>
        </w:rPr>
        <w:tab/>
      </w:r>
      <w:r w:rsidRPr="00011C24">
        <w:rPr>
          <w:rFonts w:ascii="Times New Roman" w:hAnsi="Times New Roman" w:cs="Times New Roman"/>
          <w:sz w:val="24"/>
          <w:szCs w:val="24"/>
        </w:rPr>
        <w:t>違反聘約未經學校同意在校外兼職、兼課者，應提三級教師評審委員會審議處理。</w:t>
      </w:r>
    </w:p>
    <w:p w14:paraId="358BC11C" w14:textId="2A10AB11"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X.</w:t>
      </w:r>
      <w:r w:rsidRPr="00011C24">
        <w:rPr>
          <w:rFonts w:ascii="Times New Roman" w:hAnsi="Times New Roman" w:cs="Times New Roman"/>
          <w:sz w:val="24"/>
          <w:szCs w:val="24"/>
        </w:rPr>
        <w:tab/>
        <w:t>Individuals who violate their appointment contract and pursue part-time teaching/work engagements without the University’s permission shall be reported to the three-tier Faculty Evaluation Committee for review and disciplinary action.</w:t>
      </w:r>
    </w:p>
    <w:p w14:paraId="14373D69" w14:textId="77777777" w:rsidR="009C6CD9" w:rsidRPr="00011C24" w:rsidRDefault="006106D7"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違反兼職規定期間所支領之兼職費，應納入校務基金運用或公務預算繳庫，並由學校列入聘約規範予以追繳。</w:t>
      </w:r>
    </w:p>
    <w:p w14:paraId="4D7C12FB" w14:textId="59EFFFB0" w:rsidR="006106D7" w:rsidRPr="00011C24" w:rsidRDefault="009C6CD9" w:rsidP="006106D7">
      <w:pPr>
        <w:ind w:leftChars="450" w:left="990" w:firstLine="2"/>
        <w:rPr>
          <w:rFonts w:ascii="Times New Roman" w:hAnsi="Times New Roman" w:cs="Times New Roman"/>
          <w:sz w:val="24"/>
          <w:szCs w:val="24"/>
        </w:rPr>
      </w:pPr>
      <w:r w:rsidRPr="00011C24">
        <w:rPr>
          <w:rFonts w:ascii="Times New Roman" w:hAnsi="Times New Roman" w:cs="Times New Roman"/>
          <w:sz w:val="24"/>
          <w:szCs w:val="24"/>
        </w:rPr>
        <w:t>The proceeds from part-time engagements earned in violation of part-time employment regulations shall be remitted to the University Endowment Fund or remitted to the public treasury through the government budget. The University shall include provisions in the appointment contract to recover such payments.</w:t>
      </w:r>
    </w:p>
    <w:p w14:paraId="11456061"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十一、</w:t>
      </w:r>
      <w:r w:rsidRPr="00011C24">
        <w:rPr>
          <w:rFonts w:ascii="Times New Roman" w:hAnsi="Times New Roman" w:cs="Times New Roman"/>
          <w:sz w:val="24"/>
          <w:szCs w:val="24"/>
        </w:rPr>
        <w:tab/>
      </w:r>
      <w:r w:rsidRPr="00011C24">
        <w:rPr>
          <w:rFonts w:ascii="Times New Roman" w:hAnsi="Times New Roman" w:cs="Times New Roman"/>
          <w:sz w:val="24"/>
          <w:szCs w:val="24"/>
        </w:rPr>
        <w:t>本校專任專案教師比照本要點之規定辦理。</w:t>
      </w:r>
    </w:p>
    <w:p w14:paraId="2BF10FC9" w14:textId="66E5C34C"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XI.</w:t>
      </w:r>
      <w:r w:rsidRPr="00011C24">
        <w:rPr>
          <w:rFonts w:ascii="Times New Roman" w:hAnsi="Times New Roman" w:cs="Times New Roman"/>
          <w:sz w:val="24"/>
          <w:szCs w:val="24"/>
        </w:rPr>
        <w:tab/>
        <w:t>These Directives shall apply mutatis mutandis to full-time project faculty of the University.</w:t>
      </w:r>
    </w:p>
    <w:p w14:paraId="6064F7A8" w14:textId="77777777" w:rsidR="009C6CD9" w:rsidRPr="00011C24" w:rsidRDefault="006106D7" w:rsidP="006106D7">
      <w:pPr>
        <w:ind w:left="1560" w:hangingChars="650" w:hanging="1560"/>
        <w:rPr>
          <w:rFonts w:ascii="Times New Roman" w:hAnsi="Times New Roman" w:cs="Times New Roman"/>
          <w:sz w:val="24"/>
          <w:szCs w:val="24"/>
        </w:rPr>
      </w:pPr>
      <w:r w:rsidRPr="00011C24">
        <w:rPr>
          <w:rFonts w:ascii="Times New Roman" w:hAnsi="Times New Roman" w:cs="Times New Roman"/>
          <w:sz w:val="24"/>
          <w:szCs w:val="24"/>
        </w:rPr>
        <w:t>十一之一、</w:t>
      </w:r>
      <w:r w:rsidRPr="00011C24">
        <w:rPr>
          <w:rFonts w:ascii="Times New Roman" w:hAnsi="Times New Roman" w:cs="Times New Roman"/>
          <w:sz w:val="24"/>
          <w:szCs w:val="24"/>
        </w:rPr>
        <w:tab/>
      </w:r>
      <w:r w:rsidRPr="00011C24">
        <w:rPr>
          <w:rFonts w:ascii="Times New Roman" w:hAnsi="Times New Roman" w:cs="Times New Roman"/>
          <w:sz w:val="24"/>
          <w:szCs w:val="24"/>
        </w:rPr>
        <w:t>本校教師借調期間，其兼職依下列規定辦理，不受第五點規定之限制：</w:t>
      </w:r>
    </w:p>
    <w:p w14:paraId="59F75B60" w14:textId="20804E4E" w:rsidR="006106D7" w:rsidRPr="00011C24" w:rsidRDefault="009C6CD9" w:rsidP="006106D7">
      <w:pPr>
        <w:ind w:left="1560" w:hangingChars="650" w:hanging="1560"/>
        <w:rPr>
          <w:rFonts w:ascii="Times New Roman" w:hAnsi="Times New Roman" w:cs="Times New Roman"/>
          <w:sz w:val="24"/>
          <w:szCs w:val="24"/>
        </w:rPr>
      </w:pPr>
      <w:r w:rsidRPr="00011C24">
        <w:rPr>
          <w:rFonts w:ascii="Times New Roman" w:hAnsi="Times New Roman" w:cs="Times New Roman"/>
          <w:sz w:val="24"/>
          <w:szCs w:val="24"/>
        </w:rPr>
        <w:t>XI-I.</w:t>
      </w:r>
      <w:r w:rsidRPr="00011C24">
        <w:rPr>
          <w:rFonts w:ascii="Times New Roman" w:hAnsi="Times New Roman" w:cs="Times New Roman"/>
          <w:sz w:val="24"/>
          <w:szCs w:val="24"/>
        </w:rPr>
        <w:tab/>
        <w:t xml:space="preserve">During the term of their secondment, faculty members of the University are exempt from the provisions of Article 5 but their part-time engagement shall comply with the following </w:t>
      </w:r>
      <w:r w:rsidRPr="00011C24">
        <w:rPr>
          <w:rFonts w:ascii="Times New Roman" w:hAnsi="Times New Roman" w:cs="Times New Roman"/>
          <w:sz w:val="24"/>
          <w:szCs w:val="24"/>
        </w:rPr>
        <w:lastRenderedPageBreak/>
        <w:t>rules:</w:t>
      </w:r>
    </w:p>
    <w:p w14:paraId="56AA573A"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（一）</w:t>
      </w:r>
      <w:r w:rsidRPr="00011C24">
        <w:rPr>
          <w:rFonts w:ascii="Times New Roman" w:hAnsi="Times New Roman" w:cs="Times New Roman"/>
          <w:sz w:val="24"/>
          <w:szCs w:val="24"/>
        </w:rPr>
        <w:tab/>
      </w:r>
      <w:r w:rsidRPr="00011C24">
        <w:rPr>
          <w:rFonts w:ascii="Times New Roman" w:hAnsi="Times New Roman" w:cs="Times New Roman"/>
          <w:sz w:val="24"/>
          <w:szCs w:val="24"/>
        </w:rPr>
        <w:t>兼職期間不得超過借調期間，經借調機關（構）、學校、法人、事業或團體核准教師之兼職後，應副知本校。</w:t>
      </w:r>
    </w:p>
    <w:p w14:paraId="0179450D" w14:textId="52FD5407"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w:t>
      </w:r>
      <w:r w:rsidRPr="00011C24">
        <w:rPr>
          <w:rFonts w:ascii="Times New Roman" w:hAnsi="Times New Roman" w:cs="Times New Roman"/>
          <w:sz w:val="24"/>
          <w:szCs w:val="24"/>
        </w:rPr>
        <w:tab/>
        <w:t>The term of their part-time engagement may not exceed the term of their secondment. Faculty members shall notify the University when they receive approval from the secondment agency (institution), school, legal person, enterprise, or organization for their part-time engagement.</w:t>
      </w:r>
    </w:p>
    <w:p w14:paraId="7905B078" w14:textId="77777777" w:rsidR="009C6CD9" w:rsidRPr="00011C24" w:rsidRDefault="006106D7" w:rsidP="006106D7">
      <w:pPr>
        <w:ind w:leftChars="386" w:left="1699" w:hangingChars="354" w:hanging="850"/>
        <w:rPr>
          <w:rFonts w:ascii="Times New Roman" w:hAnsi="Times New Roman" w:cs="Times New Roman"/>
          <w:sz w:val="24"/>
          <w:szCs w:val="24"/>
        </w:rPr>
      </w:pPr>
      <w:r w:rsidRPr="00011C24">
        <w:rPr>
          <w:rFonts w:ascii="Times New Roman" w:hAnsi="Times New Roman" w:cs="Times New Roman"/>
          <w:sz w:val="24"/>
          <w:szCs w:val="24"/>
        </w:rPr>
        <w:t>（二）</w:t>
      </w:r>
      <w:r w:rsidRPr="00011C24">
        <w:rPr>
          <w:rFonts w:ascii="Times New Roman" w:hAnsi="Times New Roman" w:cs="Times New Roman"/>
          <w:sz w:val="24"/>
          <w:szCs w:val="24"/>
        </w:rPr>
        <w:tab/>
      </w:r>
      <w:r w:rsidRPr="00011C24">
        <w:rPr>
          <w:rFonts w:ascii="Times New Roman" w:hAnsi="Times New Roman" w:cs="Times New Roman"/>
          <w:sz w:val="24"/>
          <w:szCs w:val="24"/>
        </w:rPr>
        <w:t>借調期間至營利事業機構或團體兼職，期間超過半年者，應比照第六點規定，與教師兼職機構約定回饋機制。</w:t>
      </w:r>
    </w:p>
    <w:p w14:paraId="245AA8AA" w14:textId="70E4C80C" w:rsidR="006106D7" w:rsidRPr="00011C24" w:rsidRDefault="009C6CD9" w:rsidP="007F6191">
      <w:pPr>
        <w:ind w:leftChars="515" w:left="1695" w:hangingChars="234" w:hanging="562"/>
        <w:rPr>
          <w:rFonts w:ascii="Times New Roman" w:hAnsi="Times New Roman" w:cs="Times New Roman"/>
          <w:sz w:val="24"/>
          <w:szCs w:val="24"/>
        </w:rPr>
      </w:pPr>
      <w:r w:rsidRPr="00011C24">
        <w:rPr>
          <w:rFonts w:ascii="Times New Roman" w:hAnsi="Times New Roman" w:cs="Times New Roman"/>
          <w:sz w:val="24"/>
          <w:szCs w:val="24"/>
        </w:rPr>
        <w:t>(II)</w:t>
      </w:r>
      <w:r w:rsidRPr="00011C24">
        <w:rPr>
          <w:rFonts w:ascii="Times New Roman" w:hAnsi="Times New Roman" w:cs="Times New Roman"/>
          <w:sz w:val="24"/>
          <w:szCs w:val="24"/>
        </w:rPr>
        <w:tab/>
        <w:t>For second</w:t>
      </w:r>
      <w:bookmarkStart w:id="0" w:name="_GoBack"/>
      <w:bookmarkEnd w:id="0"/>
      <w:r w:rsidRPr="00011C24">
        <w:rPr>
          <w:rFonts w:ascii="Times New Roman" w:hAnsi="Times New Roman" w:cs="Times New Roman"/>
          <w:sz w:val="24"/>
          <w:szCs w:val="24"/>
        </w:rPr>
        <w:t>ments to a for-profit enterprise or organization of longer than six months, a feedback mechanism shall be established with the institution of the faculty member’s part-time employment in accordance with the provisions of Article 6.</w:t>
      </w:r>
    </w:p>
    <w:p w14:paraId="2E4FA1A3"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十二、</w:t>
      </w:r>
      <w:r w:rsidRPr="00011C24">
        <w:rPr>
          <w:rFonts w:ascii="Times New Roman" w:hAnsi="Times New Roman" w:cs="Times New Roman"/>
          <w:sz w:val="24"/>
          <w:szCs w:val="24"/>
        </w:rPr>
        <w:tab/>
      </w:r>
      <w:r w:rsidRPr="00011C24">
        <w:rPr>
          <w:rFonts w:ascii="Times New Roman" w:hAnsi="Times New Roman" w:cs="Times New Roman"/>
          <w:sz w:val="24"/>
          <w:szCs w:val="24"/>
        </w:rPr>
        <w:t>本要點未盡事宜，悉依教育部「公立各級學校專任教師兼職處理原則」、「國立各級學校兼任行政職務教師兼職處理辦法」等相關法令規定辦理。</w:t>
      </w:r>
    </w:p>
    <w:p w14:paraId="45054A4A" w14:textId="43EB1140"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XII.</w:t>
      </w:r>
      <w:r w:rsidRPr="00011C24">
        <w:rPr>
          <w:rFonts w:ascii="Times New Roman" w:hAnsi="Times New Roman" w:cs="Times New Roman"/>
          <w:sz w:val="24"/>
          <w:szCs w:val="24"/>
        </w:rPr>
        <w:tab/>
        <w:t>Matters unaddressed in these Directives shall be subject to the Ministry of Education’s Principles for Handling Part-Time Employment of Full-Time Faculty Members at Public Schools of All Levels, the Regulations Governing External Part-Time Employment of Teachers in National Educational Institutions at All Levels Concurrently Working as Adjunct Administrative Personnel, and other relevant regulations.</w:t>
      </w:r>
    </w:p>
    <w:p w14:paraId="1635B25D" w14:textId="77777777" w:rsidR="009C6CD9" w:rsidRPr="00011C24" w:rsidRDefault="006106D7"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十三、</w:t>
      </w:r>
      <w:r w:rsidRPr="00011C24">
        <w:rPr>
          <w:rFonts w:ascii="Times New Roman" w:hAnsi="Times New Roman" w:cs="Times New Roman"/>
          <w:sz w:val="24"/>
          <w:szCs w:val="24"/>
        </w:rPr>
        <w:tab/>
      </w:r>
      <w:r w:rsidRPr="00011C24">
        <w:rPr>
          <w:rFonts w:ascii="Times New Roman" w:hAnsi="Times New Roman" w:cs="Times New Roman"/>
          <w:sz w:val="24"/>
          <w:szCs w:val="24"/>
        </w:rPr>
        <w:t>本要點經校務會議通過後實施，修正時亦同。</w:t>
      </w:r>
    </w:p>
    <w:p w14:paraId="76FFD7A0" w14:textId="4D183786" w:rsidR="006106D7" w:rsidRPr="00011C24" w:rsidRDefault="009C6CD9" w:rsidP="006106D7">
      <w:pPr>
        <w:ind w:left="991" w:hangingChars="413" w:hanging="991"/>
        <w:rPr>
          <w:rFonts w:ascii="Times New Roman" w:hAnsi="Times New Roman" w:cs="Times New Roman"/>
          <w:sz w:val="24"/>
          <w:szCs w:val="24"/>
        </w:rPr>
      </w:pPr>
      <w:r w:rsidRPr="00011C24">
        <w:rPr>
          <w:rFonts w:ascii="Times New Roman" w:hAnsi="Times New Roman" w:cs="Times New Roman"/>
          <w:sz w:val="24"/>
          <w:szCs w:val="24"/>
        </w:rPr>
        <w:t>XIII.</w:t>
      </w:r>
      <w:r w:rsidRPr="00011C24">
        <w:rPr>
          <w:rFonts w:ascii="Times New Roman" w:hAnsi="Times New Roman" w:cs="Times New Roman"/>
          <w:sz w:val="24"/>
          <w:szCs w:val="24"/>
        </w:rPr>
        <w:tab/>
        <w:t>These Directives and any amendments made hereto shall be implemented upon passage by the University Council.</w:t>
      </w:r>
    </w:p>
    <w:p w14:paraId="44173BE4" w14:textId="17DFB836" w:rsidR="008F019D" w:rsidRPr="00011C24" w:rsidRDefault="008F019D" w:rsidP="006106D7">
      <w:pPr>
        <w:rPr>
          <w:rFonts w:ascii="Times New Roman" w:hAnsi="Times New Roman" w:cs="Times New Roman"/>
          <w:sz w:val="24"/>
          <w:szCs w:val="24"/>
        </w:rPr>
      </w:pPr>
    </w:p>
    <w:sectPr w:rsidR="008F019D" w:rsidRPr="00011C24" w:rsidSect="000461EE">
      <w:headerReference w:type="even" r:id="rId7"/>
      <w:headerReference w:type="default" r:id="rId8"/>
      <w:footerReference w:type="even" r:id="rId9"/>
      <w:footerReference w:type="default" r:id="rId10"/>
      <w:headerReference w:type="first" r:id="rId11"/>
      <w:footerReference w:type="first" r:id="rId12"/>
      <w:pgSz w:w="11910" w:h="1684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8AF68" w14:textId="77777777" w:rsidR="00852BA3" w:rsidRDefault="00852BA3" w:rsidP="00985657">
      <w:r>
        <w:separator/>
      </w:r>
    </w:p>
  </w:endnote>
  <w:endnote w:type="continuationSeparator" w:id="0">
    <w:p w14:paraId="6254C607" w14:textId="77777777" w:rsidR="00852BA3" w:rsidRDefault="00852BA3" w:rsidP="0098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8D77" w14:textId="77777777" w:rsidR="009C6CD9" w:rsidRDefault="009C6CD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D9B8" w14:textId="77777777" w:rsidR="009C6CD9" w:rsidRDefault="009C6CD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1654B" w14:textId="77777777" w:rsidR="009C6CD9" w:rsidRDefault="009C6CD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2A5E5" w14:textId="77777777" w:rsidR="00852BA3" w:rsidRDefault="00852BA3" w:rsidP="00985657">
      <w:r>
        <w:separator/>
      </w:r>
    </w:p>
  </w:footnote>
  <w:footnote w:type="continuationSeparator" w:id="0">
    <w:p w14:paraId="36AB2A51" w14:textId="77777777" w:rsidR="00852BA3" w:rsidRDefault="00852BA3" w:rsidP="0098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12788" w14:textId="77777777" w:rsidR="009C6CD9" w:rsidRDefault="009C6CD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2702" w14:textId="77777777" w:rsidR="009C6CD9" w:rsidRDefault="009C6CD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A0F4" w14:textId="77777777" w:rsidR="009C6CD9" w:rsidRDefault="009C6CD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D70"/>
    <w:multiLevelType w:val="hybridMultilevel"/>
    <w:tmpl w:val="43B264B4"/>
    <w:lvl w:ilvl="0" w:tplc="04090015">
      <w:start w:val="1"/>
      <w:numFmt w:val="taiwaneseCountingThousand"/>
      <w:lvlText w:val="%1、"/>
      <w:lvlJc w:val="left"/>
      <w:pPr>
        <w:ind w:left="1347" w:hanging="480"/>
      </w:pPr>
    </w:lvl>
    <w:lvl w:ilvl="1" w:tplc="04090019" w:tentative="1">
      <w:start w:val="1"/>
      <w:numFmt w:val="ideographTraditional"/>
      <w:lvlText w:val="%2、"/>
      <w:lvlJc w:val="left"/>
      <w:pPr>
        <w:ind w:left="1827" w:hanging="480"/>
      </w:pPr>
    </w:lvl>
    <w:lvl w:ilvl="2" w:tplc="0409001B" w:tentative="1">
      <w:start w:val="1"/>
      <w:numFmt w:val="lowerRoman"/>
      <w:lvlText w:val="%3."/>
      <w:lvlJc w:val="right"/>
      <w:pPr>
        <w:ind w:left="2307" w:hanging="480"/>
      </w:pPr>
    </w:lvl>
    <w:lvl w:ilvl="3" w:tplc="0409000F" w:tentative="1">
      <w:start w:val="1"/>
      <w:numFmt w:val="decimal"/>
      <w:lvlText w:val="%4."/>
      <w:lvlJc w:val="left"/>
      <w:pPr>
        <w:ind w:left="2787" w:hanging="480"/>
      </w:pPr>
    </w:lvl>
    <w:lvl w:ilvl="4" w:tplc="04090019" w:tentative="1">
      <w:start w:val="1"/>
      <w:numFmt w:val="ideographTraditional"/>
      <w:lvlText w:val="%5、"/>
      <w:lvlJc w:val="left"/>
      <w:pPr>
        <w:ind w:left="3267" w:hanging="480"/>
      </w:pPr>
    </w:lvl>
    <w:lvl w:ilvl="5" w:tplc="0409001B" w:tentative="1">
      <w:start w:val="1"/>
      <w:numFmt w:val="lowerRoman"/>
      <w:lvlText w:val="%6."/>
      <w:lvlJc w:val="right"/>
      <w:pPr>
        <w:ind w:left="3747" w:hanging="480"/>
      </w:pPr>
    </w:lvl>
    <w:lvl w:ilvl="6" w:tplc="0409000F" w:tentative="1">
      <w:start w:val="1"/>
      <w:numFmt w:val="decimal"/>
      <w:lvlText w:val="%7."/>
      <w:lvlJc w:val="left"/>
      <w:pPr>
        <w:ind w:left="4227" w:hanging="480"/>
      </w:pPr>
    </w:lvl>
    <w:lvl w:ilvl="7" w:tplc="04090019" w:tentative="1">
      <w:start w:val="1"/>
      <w:numFmt w:val="ideographTraditional"/>
      <w:lvlText w:val="%8、"/>
      <w:lvlJc w:val="left"/>
      <w:pPr>
        <w:ind w:left="4707" w:hanging="480"/>
      </w:pPr>
    </w:lvl>
    <w:lvl w:ilvl="8" w:tplc="0409001B" w:tentative="1">
      <w:start w:val="1"/>
      <w:numFmt w:val="lowerRoman"/>
      <w:lvlText w:val="%9."/>
      <w:lvlJc w:val="right"/>
      <w:pPr>
        <w:ind w:left="5187" w:hanging="480"/>
      </w:pPr>
    </w:lvl>
  </w:abstractNum>
  <w:abstractNum w:abstractNumId="1" w15:restartNumberingAfterBreak="0">
    <w:nsid w:val="01B10A9C"/>
    <w:multiLevelType w:val="hybridMultilevel"/>
    <w:tmpl w:val="CDB414B8"/>
    <w:lvl w:ilvl="0" w:tplc="1D2EC33A">
      <w:start w:val="7"/>
      <w:numFmt w:val="ideographDigital"/>
      <w:lvlText w:val="%1、"/>
      <w:lvlJc w:val="left"/>
      <w:pPr>
        <w:ind w:left="49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A9CC112">
      <w:start w:val="1"/>
      <w:numFmt w:val="ideographDigital"/>
      <w:lvlText w:val="（%2）"/>
      <w:lvlJc w:val="left"/>
      <w:pPr>
        <w:ind w:left="12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E9A3B98">
      <w:start w:val="1"/>
      <w:numFmt w:val="lowerRoman"/>
      <w:lvlText w:val="%3"/>
      <w:lvlJc w:val="left"/>
      <w:pPr>
        <w:ind w:left="15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B066E8">
      <w:start w:val="1"/>
      <w:numFmt w:val="decimal"/>
      <w:lvlText w:val="%4"/>
      <w:lvlJc w:val="left"/>
      <w:pPr>
        <w:ind w:left="22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9B4DD2E">
      <w:start w:val="1"/>
      <w:numFmt w:val="lowerLetter"/>
      <w:lvlText w:val="%5"/>
      <w:lvlJc w:val="left"/>
      <w:pPr>
        <w:ind w:left="30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25CCED6">
      <w:start w:val="1"/>
      <w:numFmt w:val="lowerRoman"/>
      <w:lvlText w:val="%6"/>
      <w:lvlJc w:val="left"/>
      <w:pPr>
        <w:ind w:left="37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69E333C">
      <w:start w:val="1"/>
      <w:numFmt w:val="decimal"/>
      <w:lvlText w:val="%7"/>
      <w:lvlJc w:val="left"/>
      <w:pPr>
        <w:ind w:left="44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D1472B6">
      <w:start w:val="1"/>
      <w:numFmt w:val="lowerLetter"/>
      <w:lvlText w:val="%8"/>
      <w:lvlJc w:val="left"/>
      <w:pPr>
        <w:ind w:left="51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DE28C50">
      <w:start w:val="1"/>
      <w:numFmt w:val="lowerRoman"/>
      <w:lvlText w:val="%9"/>
      <w:lvlJc w:val="left"/>
      <w:pPr>
        <w:ind w:left="58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0B4C21"/>
    <w:multiLevelType w:val="hybridMultilevel"/>
    <w:tmpl w:val="9E74789A"/>
    <w:lvl w:ilvl="0" w:tplc="50D8DF72">
      <w:start w:val="1"/>
      <w:numFmt w:val="ideographDigital"/>
      <w:lvlText w:val="（%1）"/>
      <w:lvlJc w:val="left"/>
      <w:pPr>
        <w:ind w:left="1202" w:firstLine="0"/>
      </w:pPr>
      <w:rPr>
        <w:rFonts w:ascii="標楷體" w:eastAsia="標楷體" w:hAnsi="標楷體" w:cs="標楷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DC0C09"/>
    <w:multiLevelType w:val="hybridMultilevel"/>
    <w:tmpl w:val="D60C0B86"/>
    <w:lvl w:ilvl="0" w:tplc="50D8DF72">
      <w:start w:val="1"/>
      <w:numFmt w:val="ideographDigital"/>
      <w:lvlText w:val="（%1）"/>
      <w:lvlJc w:val="left"/>
      <w:pPr>
        <w:ind w:left="1682"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 w15:restartNumberingAfterBreak="0">
    <w:nsid w:val="063E2268"/>
    <w:multiLevelType w:val="hybridMultilevel"/>
    <w:tmpl w:val="CDB414B8"/>
    <w:lvl w:ilvl="0" w:tplc="1D2EC33A">
      <w:start w:val="7"/>
      <w:numFmt w:val="ideographDigital"/>
      <w:lvlText w:val="%1、"/>
      <w:lvlJc w:val="left"/>
      <w:pPr>
        <w:ind w:left="49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A9CC112">
      <w:start w:val="1"/>
      <w:numFmt w:val="ideographDigital"/>
      <w:lvlText w:val="（%2）"/>
      <w:lvlJc w:val="left"/>
      <w:pPr>
        <w:ind w:left="12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E9A3B98">
      <w:start w:val="1"/>
      <w:numFmt w:val="lowerRoman"/>
      <w:lvlText w:val="%3"/>
      <w:lvlJc w:val="left"/>
      <w:pPr>
        <w:ind w:left="15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B066E8">
      <w:start w:val="1"/>
      <w:numFmt w:val="decimal"/>
      <w:lvlText w:val="%4"/>
      <w:lvlJc w:val="left"/>
      <w:pPr>
        <w:ind w:left="22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9B4DD2E">
      <w:start w:val="1"/>
      <w:numFmt w:val="lowerLetter"/>
      <w:lvlText w:val="%5"/>
      <w:lvlJc w:val="left"/>
      <w:pPr>
        <w:ind w:left="30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25CCED6">
      <w:start w:val="1"/>
      <w:numFmt w:val="lowerRoman"/>
      <w:lvlText w:val="%6"/>
      <w:lvlJc w:val="left"/>
      <w:pPr>
        <w:ind w:left="37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69E333C">
      <w:start w:val="1"/>
      <w:numFmt w:val="decimal"/>
      <w:lvlText w:val="%7"/>
      <w:lvlJc w:val="left"/>
      <w:pPr>
        <w:ind w:left="44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D1472B6">
      <w:start w:val="1"/>
      <w:numFmt w:val="lowerLetter"/>
      <w:lvlText w:val="%8"/>
      <w:lvlJc w:val="left"/>
      <w:pPr>
        <w:ind w:left="51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DE28C50">
      <w:start w:val="1"/>
      <w:numFmt w:val="lowerRoman"/>
      <w:lvlText w:val="%9"/>
      <w:lvlJc w:val="left"/>
      <w:pPr>
        <w:ind w:left="58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3A0651"/>
    <w:multiLevelType w:val="hybridMultilevel"/>
    <w:tmpl w:val="4A64662C"/>
    <w:lvl w:ilvl="0" w:tplc="50D8DF72">
      <w:start w:val="1"/>
      <w:numFmt w:val="ideographDigital"/>
      <w:lvlText w:val="（%1）"/>
      <w:lvlJc w:val="left"/>
      <w:pPr>
        <w:ind w:left="1202" w:firstLine="0"/>
      </w:pPr>
      <w:rPr>
        <w:rFonts w:ascii="標楷體" w:eastAsia="標楷體" w:hAnsi="標楷體" w:cs="標楷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4C7711"/>
    <w:multiLevelType w:val="hybridMultilevel"/>
    <w:tmpl w:val="11622DEA"/>
    <w:lvl w:ilvl="0" w:tplc="B5842F68">
      <w:start w:val="1"/>
      <w:numFmt w:val="decimal"/>
      <w:lvlText w:val="%1."/>
      <w:lvlJc w:val="left"/>
      <w:pPr>
        <w:ind w:left="16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E12E3"/>
    <w:multiLevelType w:val="hybridMultilevel"/>
    <w:tmpl w:val="233864CA"/>
    <w:lvl w:ilvl="0" w:tplc="50D8DF72">
      <w:start w:val="1"/>
      <w:numFmt w:val="ideographDigital"/>
      <w:lvlText w:val="（%1）"/>
      <w:lvlJc w:val="left"/>
      <w:pPr>
        <w:ind w:left="1202" w:firstLine="0"/>
      </w:pPr>
      <w:rPr>
        <w:rFonts w:ascii="標楷體" w:eastAsia="標楷體" w:hAnsi="標楷體" w:cs="標楷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234BA4"/>
    <w:multiLevelType w:val="hybridMultilevel"/>
    <w:tmpl w:val="0C661992"/>
    <w:lvl w:ilvl="0" w:tplc="581EDEA0">
      <w:start w:val="1"/>
      <w:numFmt w:val="decimal"/>
      <w:lvlText w:val="%1"/>
      <w:lvlJc w:val="left"/>
      <w:pPr>
        <w:ind w:left="4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8D23742">
      <w:start w:val="1"/>
      <w:numFmt w:val="ideographDigital"/>
      <w:lvlText w:val="（%2）"/>
      <w:lvlJc w:val="left"/>
      <w:pPr>
        <w:ind w:left="127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AD88DB8">
      <w:start w:val="1"/>
      <w:numFmt w:val="lowerRoman"/>
      <w:lvlText w:val="%3"/>
      <w:lvlJc w:val="left"/>
      <w:pPr>
        <w:ind w:left="16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E98799E">
      <w:start w:val="1"/>
      <w:numFmt w:val="decimal"/>
      <w:lvlText w:val="%4"/>
      <w:lvlJc w:val="left"/>
      <w:pPr>
        <w:ind w:left="235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C7E5762">
      <w:start w:val="1"/>
      <w:numFmt w:val="lowerLetter"/>
      <w:lvlText w:val="%5"/>
      <w:lvlJc w:val="left"/>
      <w:pPr>
        <w:ind w:left="307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A420CFB2">
      <w:start w:val="1"/>
      <w:numFmt w:val="lowerRoman"/>
      <w:lvlText w:val="%6"/>
      <w:lvlJc w:val="left"/>
      <w:pPr>
        <w:ind w:left="379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4184688">
      <w:start w:val="1"/>
      <w:numFmt w:val="decimal"/>
      <w:lvlText w:val="%7"/>
      <w:lvlJc w:val="left"/>
      <w:pPr>
        <w:ind w:left="45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A500632">
      <w:start w:val="1"/>
      <w:numFmt w:val="lowerLetter"/>
      <w:lvlText w:val="%8"/>
      <w:lvlJc w:val="left"/>
      <w:pPr>
        <w:ind w:left="52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74CD0C4">
      <w:start w:val="1"/>
      <w:numFmt w:val="lowerRoman"/>
      <w:lvlText w:val="%9"/>
      <w:lvlJc w:val="left"/>
      <w:pPr>
        <w:ind w:left="595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8045D4"/>
    <w:multiLevelType w:val="hybridMultilevel"/>
    <w:tmpl w:val="103C469C"/>
    <w:lvl w:ilvl="0" w:tplc="BF56B68A">
      <w:start w:val="1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6F6C03"/>
    <w:multiLevelType w:val="hybridMultilevel"/>
    <w:tmpl w:val="F51831B0"/>
    <w:lvl w:ilvl="0" w:tplc="BF56B68A">
      <w:start w:val="13"/>
      <w:numFmt w:val="taiwaneseCountingThousand"/>
      <w:lvlText w:val="%1、"/>
      <w:lvlJc w:val="left"/>
      <w:pPr>
        <w:ind w:left="1558" w:hanging="480"/>
      </w:pPr>
      <w:rPr>
        <w:rFonts w:hint="eastAsia"/>
      </w:rPr>
    </w:lvl>
    <w:lvl w:ilvl="1" w:tplc="04090019" w:tentative="1">
      <w:start w:val="1"/>
      <w:numFmt w:val="ideographTraditional"/>
      <w:lvlText w:val="%2、"/>
      <w:lvlJc w:val="left"/>
      <w:pPr>
        <w:ind w:left="2038" w:hanging="480"/>
      </w:pPr>
    </w:lvl>
    <w:lvl w:ilvl="2" w:tplc="0409001B" w:tentative="1">
      <w:start w:val="1"/>
      <w:numFmt w:val="lowerRoman"/>
      <w:lvlText w:val="%3."/>
      <w:lvlJc w:val="right"/>
      <w:pPr>
        <w:ind w:left="2518" w:hanging="480"/>
      </w:pPr>
    </w:lvl>
    <w:lvl w:ilvl="3" w:tplc="0409000F" w:tentative="1">
      <w:start w:val="1"/>
      <w:numFmt w:val="decimal"/>
      <w:lvlText w:val="%4."/>
      <w:lvlJc w:val="left"/>
      <w:pPr>
        <w:ind w:left="2998" w:hanging="480"/>
      </w:pPr>
    </w:lvl>
    <w:lvl w:ilvl="4" w:tplc="04090019" w:tentative="1">
      <w:start w:val="1"/>
      <w:numFmt w:val="ideographTraditional"/>
      <w:lvlText w:val="%5、"/>
      <w:lvlJc w:val="left"/>
      <w:pPr>
        <w:ind w:left="3478" w:hanging="480"/>
      </w:pPr>
    </w:lvl>
    <w:lvl w:ilvl="5" w:tplc="0409001B" w:tentative="1">
      <w:start w:val="1"/>
      <w:numFmt w:val="lowerRoman"/>
      <w:lvlText w:val="%6."/>
      <w:lvlJc w:val="right"/>
      <w:pPr>
        <w:ind w:left="3958" w:hanging="480"/>
      </w:pPr>
    </w:lvl>
    <w:lvl w:ilvl="6" w:tplc="0409000F" w:tentative="1">
      <w:start w:val="1"/>
      <w:numFmt w:val="decimal"/>
      <w:lvlText w:val="%7."/>
      <w:lvlJc w:val="left"/>
      <w:pPr>
        <w:ind w:left="4438" w:hanging="480"/>
      </w:pPr>
    </w:lvl>
    <w:lvl w:ilvl="7" w:tplc="04090019" w:tentative="1">
      <w:start w:val="1"/>
      <w:numFmt w:val="ideographTraditional"/>
      <w:lvlText w:val="%8、"/>
      <w:lvlJc w:val="left"/>
      <w:pPr>
        <w:ind w:left="4918" w:hanging="480"/>
      </w:pPr>
    </w:lvl>
    <w:lvl w:ilvl="8" w:tplc="0409001B" w:tentative="1">
      <w:start w:val="1"/>
      <w:numFmt w:val="lowerRoman"/>
      <w:lvlText w:val="%9."/>
      <w:lvlJc w:val="right"/>
      <w:pPr>
        <w:ind w:left="5398" w:hanging="480"/>
      </w:pPr>
    </w:lvl>
  </w:abstractNum>
  <w:abstractNum w:abstractNumId="11" w15:restartNumberingAfterBreak="0">
    <w:nsid w:val="2E117525"/>
    <w:multiLevelType w:val="hybridMultilevel"/>
    <w:tmpl w:val="B52CDF3A"/>
    <w:lvl w:ilvl="0" w:tplc="BF56B68A">
      <w:start w:val="13"/>
      <w:numFmt w:val="taiwaneseCountingThousand"/>
      <w:lvlText w:val="%1、"/>
      <w:lvlJc w:val="left"/>
      <w:pPr>
        <w:ind w:left="1078" w:hanging="480"/>
      </w:pPr>
      <w:rPr>
        <w:rFonts w:hint="eastAsia"/>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15:restartNumberingAfterBreak="0">
    <w:nsid w:val="321470E8"/>
    <w:multiLevelType w:val="hybridMultilevel"/>
    <w:tmpl w:val="6BA87D26"/>
    <w:lvl w:ilvl="0" w:tplc="923EC232">
      <w:start w:val="11"/>
      <w:numFmt w:val="japaneseCounting"/>
      <w:lvlText w:val="%1、"/>
      <w:lvlJc w:val="left"/>
      <w:pPr>
        <w:ind w:left="8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D4E69DC">
      <w:start w:val="1"/>
      <w:numFmt w:val="ideographDigital"/>
      <w:lvlText w:val="（%2）"/>
      <w:lvlJc w:val="left"/>
      <w:pPr>
        <w:ind w:left="15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B91A88F0">
      <w:start w:val="1"/>
      <w:numFmt w:val="lowerRoman"/>
      <w:lvlText w:val="%3"/>
      <w:lvlJc w:val="left"/>
      <w:pPr>
        <w:ind w:left="19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DF64B06">
      <w:start w:val="1"/>
      <w:numFmt w:val="decimal"/>
      <w:lvlText w:val="%4"/>
      <w:lvlJc w:val="left"/>
      <w:pPr>
        <w:ind w:left="26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8304050">
      <w:start w:val="1"/>
      <w:numFmt w:val="lowerLetter"/>
      <w:lvlText w:val="%5"/>
      <w:lvlJc w:val="left"/>
      <w:pPr>
        <w:ind w:left="33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A8CB080">
      <w:start w:val="1"/>
      <w:numFmt w:val="lowerRoman"/>
      <w:lvlText w:val="%6"/>
      <w:lvlJc w:val="left"/>
      <w:pPr>
        <w:ind w:left="41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FB26C36">
      <w:start w:val="1"/>
      <w:numFmt w:val="decimal"/>
      <w:lvlText w:val="%7"/>
      <w:lvlJc w:val="left"/>
      <w:pPr>
        <w:ind w:left="48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BA827D06">
      <w:start w:val="1"/>
      <w:numFmt w:val="lowerLetter"/>
      <w:lvlText w:val="%8"/>
      <w:lvlJc w:val="left"/>
      <w:pPr>
        <w:ind w:left="55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0028C24">
      <w:start w:val="1"/>
      <w:numFmt w:val="lowerRoman"/>
      <w:lvlText w:val="%9"/>
      <w:lvlJc w:val="left"/>
      <w:pPr>
        <w:ind w:left="62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5038E3"/>
    <w:multiLevelType w:val="hybridMultilevel"/>
    <w:tmpl w:val="FAC852AA"/>
    <w:lvl w:ilvl="0" w:tplc="50D8DF72">
      <w:start w:val="1"/>
      <w:numFmt w:val="ideographDigital"/>
      <w:lvlText w:val="（%1）"/>
      <w:lvlJc w:val="left"/>
      <w:pPr>
        <w:ind w:left="1202" w:firstLine="0"/>
      </w:pPr>
      <w:rPr>
        <w:rFonts w:ascii="標楷體" w:eastAsia="標楷體" w:hAnsi="標楷體" w:cs="標楷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DC1372"/>
    <w:multiLevelType w:val="hybridMultilevel"/>
    <w:tmpl w:val="65A00A2C"/>
    <w:lvl w:ilvl="0" w:tplc="923EC232">
      <w:start w:val="11"/>
      <w:numFmt w:val="japaneseCounting"/>
      <w:lvlText w:val="%1、"/>
      <w:lvlJc w:val="left"/>
      <w:pPr>
        <w:ind w:left="8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781C2B"/>
    <w:multiLevelType w:val="hybridMultilevel"/>
    <w:tmpl w:val="CDB414B8"/>
    <w:lvl w:ilvl="0" w:tplc="1D2EC33A">
      <w:start w:val="7"/>
      <w:numFmt w:val="ideographDigital"/>
      <w:lvlText w:val="%1、"/>
      <w:lvlJc w:val="left"/>
      <w:pPr>
        <w:ind w:left="49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A9CC112">
      <w:start w:val="1"/>
      <w:numFmt w:val="ideographDigital"/>
      <w:lvlText w:val="（%2）"/>
      <w:lvlJc w:val="left"/>
      <w:pPr>
        <w:ind w:left="12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E9A3B98">
      <w:start w:val="1"/>
      <w:numFmt w:val="lowerRoman"/>
      <w:lvlText w:val="%3"/>
      <w:lvlJc w:val="left"/>
      <w:pPr>
        <w:ind w:left="15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B066E8">
      <w:start w:val="1"/>
      <w:numFmt w:val="decimal"/>
      <w:lvlText w:val="%4"/>
      <w:lvlJc w:val="left"/>
      <w:pPr>
        <w:ind w:left="22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9B4DD2E">
      <w:start w:val="1"/>
      <w:numFmt w:val="lowerLetter"/>
      <w:lvlText w:val="%5"/>
      <w:lvlJc w:val="left"/>
      <w:pPr>
        <w:ind w:left="30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25CCED6">
      <w:start w:val="1"/>
      <w:numFmt w:val="lowerRoman"/>
      <w:lvlText w:val="%6"/>
      <w:lvlJc w:val="left"/>
      <w:pPr>
        <w:ind w:left="37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69E333C">
      <w:start w:val="1"/>
      <w:numFmt w:val="decimal"/>
      <w:lvlText w:val="%7"/>
      <w:lvlJc w:val="left"/>
      <w:pPr>
        <w:ind w:left="44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D1472B6">
      <w:start w:val="1"/>
      <w:numFmt w:val="lowerLetter"/>
      <w:lvlText w:val="%8"/>
      <w:lvlJc w:val="left"/>
      <w:pPr>
        <w:ind w:left="51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DE28C50">
      <w:start w:val="1"/>
      <w:numFmt w:val="lowerRoman"/>
      <w:lvlText w:val="%9"/>
      <w:lvlJc w:val="left"/>
      <w:pPr>
        <w:ind w:left="58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F13867"/>
    <w:multiLevelType w:val="hybridMultilevel"/>
    <w:tmpl w:val="211EF8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420DBE"/>
    <w:multiLevelType w:val="hybridMultilevel"/>
    <w:tmpl w:val="2FBE0B7A"/>
    <w:lvl w:ilvl="0" w:tplc="F6969540">
      <w:start w:val="2"/>
      <w:numFmt w:val="ideographDigital"/>
      <w:lvlText w:val="%1、"/>
      <w:lvlJc w:val="left"/>
      <w:pPr>
        <w:ind w:left="4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0D8DF72">
      <w:start w:val="1"/>
      <w:numFmt w:val="ideographDigital"/>
      <w:lvlText w:val="（%2）"/>
      <w:lvlJc w:val="left"/>
      <w:pPr>
        <w:ind w:left="12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0409000F">
      <w:start w:val="1"/>
      <w:numFmt w:val="decimal"/>
      <w:lvlText w:val="%3."/>
      <w:lvlJc w:val="left"/>
      <w:pPr>
        <w:ind w:left="1575"/>
      </w:pPr>
      <w:rPr>
        <w:b w:val="0"/>
        <w:i w:val="0"/>
        <w:strike w:val="0"/>
        <w:dstrike w:val="0"/>
        <w:color w:val="000000"/>
        <w:sz w:val="24"/>
        <w:szCs w:val="24"/>
        <w:u w:val="none" w:color="000000"/>
        <w:bdr w:val="none" w:sz="0" w:space="0" w:color="auto"/>
        <w:shd w:val="clear" w:color="auto" w:fill="auto"/>
        <w:vertAlign w:val="baseline"/>
      </w:rPr>
    </w:lvl>
    <w:lvl w:ilvl="3" w:tplc="FD1494F0">
      <w:start w:val="1"/>
      <w:numFmt w:val="decimal"/>
      <w:lvlText w:val="%4"/>
      <w:lvlJc w:val="left"/>
      <w:pPr>
        <w:ind w:left="22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D3C5D18">
      <w:start w:val="1"/>
      <w:numFmt w:val="lowerLetter"/>
      <w:lvlText w:val="%5"/>
      <w:lvlJc w:val="left"/>
      <w:pPr>
        <w:ind w:left="300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452508C">
      <w:start w:val="1"/>
      <w:numFmt w:val="lowerRoman"/>
      <w:lvlText w:val="%6"/>
      <w:lvlJc w:val="left"/>
      <w:pPr>
        <w:ind w:left="372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65EA73A">
      <w:start w:val="1"/>
      <w:numFmt w:val="decimal"/>
      <w:lvlText w:val="%7"/>
      <w:lvlJc w:val="left"/>
      <w:pPr>
        <w:ind w:left="44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718E89C">
      <w:start w:val="1"/>
      <w:numFmt w:val="lowerLetter"/>
      <w:lvlText w:val="%8"/>
      <w:lvlJc w:val="left"/>
      <w:pPr>
        <w:ind w:left="51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44450C6">
      <w:start w:val="1"/>
      <w:numFmt w:val="lowerRoman"/>
      <w:lvlText w:val="%9"/>
      <w:lvlJc w:val="left"/>
      <w:pPr>
        <w:ind w:left="58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B6385A"/>
    <w:multiLevelType w:val="hybridMultilevel"/>
    <w:tmpl w:val="6BA87D26"/>
    <w:lvl w:ilvl="0" w:tplc="923EC232">
      <w:start w:val="11"/>
      <w:numFmt w:val="japaneseCounting"/>
      <w:lvlText w:val="%1、"/>
      <w:lvlJc w:val="left"/>
      <w:pPr>
        <w:ind w:left="8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D4E69DC">
      <w:start w:val="1"/>
      <w:numFmt w:val="ideographDigital"/>
      <w:lvlText w:val="（%2）"/>
      <w:lvlJc w:val="left"/>
      <w:pPr>
        <w:ind w:left="15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B91A88F0">
      <w:start w:val="1"/>
      <w:numFmt w:val="lowerRoman"/>
      <w:lvlText w:val="%3"/>
      <w:lvlJc w:val="left"/>
      <w:pPr>
        <w:ind w:left="19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DF64B06">
      <w:start w:val="1"/>
      <w:numFmt w:val="decimal"/>
      <w:lvlText w:val="%4"/>
      <w:lvlJc w:val="left"/>
      <w:pPr>
        <w:ind w:left="26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8304050">
      <w:start w:val="1"/>
      <w:numFmt w:val="lowerLetter"/>
      <w:lvlText w:val="%5"/>
      <w:lvlJc w:val="left"/>
      <w:pPr>
        <w:ind w:left="33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A8CB080">
      <w:start w:val="1"/>
      <w:numFmt w:val="lowerRoman"/>
      <w:lvlText w:val="%6"/>
      <w:lvlJc w:val="left"/>
      <w:pPr>
        <w:ind w:left="41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FB26C36">
      <w:start w:val="1"/>
      <w:numFmt w:val="decimal"/>
      <w:lvlText w:val="%7"/>
      <w:lvlJc w:val="left"/>
      <w:pPr>
        <w:ind w:left="48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BA827D06">
      <w:start w:val="1"/>
      <w:numFmt w:val="lowerLetter"/>
      <w:lvlText w:val="%8"/>
      <w:lvlJc w:val="left"/>
      <w:pPr>
        <w:ind w:left="55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0028C24">
      <w:start w:val="1"/>
      <w:numFmt w:val="lowerRoman"/>
      <w:lvlText w:val="%9"/>
      <w:lvlJc w:val="left"/>
      <w:pPr>
        <w:ind w:left="62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E654C0"/>
    <w:multiLevelType w:val="hybridMultilevel"/>
    <w:tmpl w:val="DB3E8EF6"/>
    <w:lvl w:ilvl="0" w:tplc="F6969540">
      <w:start w:val="2"/>
      <w:numFmt w:val="ideographDigital"/>
      <w:lvlText w:val="%1、"/>
      <w:lvlJc w:val="left"/>
      <w:pPr>
        <w:ind w:left="4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0D8DF72">
      <w:start w:val="1"/>
      <w:numFmt w:val="ideographDigital"/>
      <w:lvlText w:val="（%2）"/>
      <w:lvlJc w:val="left"/>
      <w:pPr>
        <w:ind w:left="12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7EA6EDA">
      <w:start w:val="1"/>
      <w:numFmt w:val="decimal"/>
      <w:lvlText w:val="%3."/>
      <w:lvlJc w:val="left"/>
      <w:pPr>
        <w:ind w:left="157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D1494F0">
      <w:start w:val="1"/>
      <w:numFmt w:val="decimal"/>
      <w:lvlText w:val="%4"/>
      <w:lvlJc w:val="left"/>
      <w:pPr>
        <w:ind w:left="22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D3C5D18">
      <w:start w:val="1"/>
      <w:numFmt w:val="lowerLetter"/>
      <w:lvlText w:val="%5"/>
      <w:lvlJc w:val="left"/>
      <w:pPr>
        <w:ind w:left="300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452508C">
      <w:start w:val="1"/>
      <w:numFmt w:val="lowerRoman"/>
      <w:lvlText w:val="%6"/>
      <w:lvlJc w:val="left"/>
      <w:pPr>
        <w:ind w:left="372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65EA73A">
      <w:start w:val="1"/>
      <w:numFmt w:val="decimal"/>
      <w:lvlText w:val="%7"/>
      <w:lvlJc w:val="left"/>
      <w:pPr>
        <w:ind w:left="44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718E89C">
      <w:start w:val="1"/>
      <w:numFmt w:val="lowerLetter"/>
      <w:lvlText w:val="%8"/>
      <w:lvlJc w:val="left"/>
      <w:pPr>
        <w:ind w:left="51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44450C6">
      <w:start w:val="1"/>
      <w:numFmt w:val="lowerRoman"/>
      <w:lvlText w:val="%9"/>
      <w:lvlJc w:val="left"/>
      <w:pPr>
        <w:ind w:left="58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0D58C4"/>
    <w:multiLevelType w:val="hybridMultilevel"/>
    <w:tmpl w:val="AA3C67CC"/>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5E570701"/>
    <w:multiLevelType w:val="hybridMultilevel"/>
    <w:tmpl w:val="E4BEECDE"/>
    <w:lvl w:ilvl="0" w:tplc="923EC232">
      <w:start w:val="11"/>
      <w:numFmt w:val="japaneseCounting"/>
      <w:lvlText w:val="%1、"/>
      <w:lvlJc w:val="left"/>
      <w:pPr>
        <w:ind w:left="8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E86A3E"/>
    <w:multiLevelType w:val="hybridMultilevel"/>
    <w:tmpl w:val="CD50F392"/>
    <w:lvl w:ilvl="0" w:tplc="04090015">
      <w:start w:val="1"/>
      <w:numFmt w:val="taiwaneseCountingThousand"/>
      <w:lvlText w:val="%1、"/>
      <w:lvlJc w:val="left"/>
      <w:pPr>
        <w:ind w:left="1202" w:firstLine="0"/>
      </w:pPr>
      <w:rPr>
        <w:rFonts w:hint="eastAsia"/>
        <w:b w:val="0"/>
        <w:i w:val="0"/>
        <w:strike w:val="0"/>
        <w:dstrike w:val="0"/>
        <w:color w:val="000000"/>
        <w:sz w:val="24"/>
        <w:szCs w:val="24"/>
        <w:u w:val="none" w:color="000000"/>
        <w:vertAlign w:val="baseline"/>
      </w:rPr>
    </w:lvl>
    <w:lvl w:ilvl="1" w:tplc="50D8DF72">
      <w:start w:val="1"/>
      <w:numFmt w:val="ideographDigital"/>
      <w:lvlText w:val="（%2）"/>
      <w:lvlJc w:val="left"/>
      <w:pPr>
        <w:ind w:left="960"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6101D5"/>
    <w:multiLevelType w:val="hybridMultilevel"/>
    <w:tmpl w:val="98486C2E"/>
    <w:lvl w:ilvl="0" w:tplc="890024B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2C3D24"/>
    <w:multiLevelType w:val="hybridMultilevel"/>
    <w:tmpl w:val="AE385134"/>
    <w:lvl w:ilvl="0" w:tplc="BF56B68A">
      <w:start w:val="1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283617D"/>
    <w:multiLevelType w:val="hybridMultilevel"/>
    <w:tmpl w:val="1A102D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8"/>
  </w:num>
  <w:num w:numId="3">
    <w:abstractNumId w:val="19"/>
  </w:num>
  <w:num w:numId="4">
    <w:abstractNumId w:val="15"/>
  </w:num>
  <w:num w:numId="5">
    <w:abstractNumId w:val="4"/>
  </w:num>
  <w:num w:numId="6">
    <w:abstractNumId w:val="1"/>
  </w:num>
  <w:num w:numId="7">
    <w:abstractNumId w:val="12"/>
  </w:num>
  <w:num w:numId="8">
    <w:abstractNumId w:val="18"/>
  </w:num>
  <w:num w:numId="9">
    <w:abstractNumId w:val="14"/>
  </w:num>
  <w:num w:numId="10">
    <w:abstractNumId w:val="21"/>
  </w:num>
  <w:num w:numId="11">
    <w:abstractNumId w:val="0"/>
  </w:num>
  <w:num w:numId="12">
    <w:abstractNumId w:val="23"/>
  </w:num>
  <w:num w:numId="13">
    <w:abstractNumId w:val="16"/>
  </w:num>
  <w:num w:numId="14">
    <w:abstractNumId w:val="25"/>
  </w:num>
  <w:num w:numId="15">
    <w:abstractNumId w:val="2"/>
  </w:num>
  <w:num w:numId="16">
    <w:abstractNumId w:val="20"/>
  </w:num>
  <w:num w:numId="17">
    <w:abstractNumId w:val="3"/>
  </w:num>
  <w:num w:numId="18">
    <w:abstractNumId w:val="13"/>
  </w:num>
  <w:num w:numId="19">
    <w:abstractNumId w:val="5"/>
  </w:num>
  <w:num w:numId="20">
    <w:abstractNumId w:val="7"/>
  </w:num>
  <w:num w:numId="21">
    <w:abstractNumId w:val="6"/>
  </w:num>
  <w:num w:numId="22">
    <w:abstractNumId w:val="22"/>
  </w:num>
  <w:num w:numId="23">
    <w:abstractNumId w:val="9"/>
  </w:num>
  <w:num w:numId="24">
    <w:abstractNumId w:val="11"/>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A8"/>
    <w:rsid w:val="00011C24"/>
    <w:rsid w:val="00016DAA"/>
    <w:rsid w:val="00027CF9"/>
    <w:rsid w:val="000461EE"/>
    <w:rsid w:val="00052185"/>
    <w:rsid w:val="00052F21"/>
    <w:rsid w:val="00053C7B"/>
    <w:rsid w:val="000730E6"/>
    <w:rsid w:val="0008786B"/>
    <w:rsid w:val="00093768"/>
    <w:rsid w:val="000B0463"/>
    <w:rsid w:val="000B2AD9"/>
    <w:rsid w:val="000B6712"/>
    <w:rsid w:val="000F393A"/>
    <w:rsid w:val="00121F44"/>
    <w:rsid w:val="00122FF7"/>
    <w:rsid w:val="00126A40"/>
    <w:rsid w:val="001346B2"/>
    <w:rsid w:val="00140CD1"/>
    <w:rsid w:val="00143989"/>
    <w:rsid w:val="001458C6"/>
    <w:rsid w:val="001470F0"/>
    <w:rsid w:val="0019400B"/>
    <w:rsid w:val="001976CB"/>
    <w:rsid w:val="001A6F6B"/>
    <w:rsid w:val="001B0303"/>
    <w:rsid w:val="001E7851"/>
    <w:rsid w:val="0024273B"/>
    <w:rsid w:val="00244206"/>
    <w:rsid w:val="00267CC6"/>
    <w:rsid w:val="002809C9"/>
    <w:rsid w:val="00280AEF"/>
    <w:rsid w:val="00285021"/>
    <w:rsid w:val="00293FCE"/>
    <w:rsid w:val="002958C4"/>
    <w:rsid w:val="002A2FA8"/>
    <w:rsid w:val="002A7763"/>
    <w:rsid w:val="002E55C3"/>
    <w:rsid w:val="003020BF"/>
    <w:rsid w:val="00303883"/>
    <w:rsid w:val="00324893"/>
    <w:rsid w:val="00324E24"/>
    <w:rsid w:val="003314C1"/>
    <w:rsid w:val="003503AC"/>
    <w:rsid w:val="00351E3D"/>
    <w:rsid w:val="003671CF"/>
    <w:rsid w:val="00375592"/>
    <w:rsid w:val="00385287"/>
    <w:rsid w:val="00390299"/>
    <w:rsid w:val="003A1F0A"/>
    <w:rsid w:val="003C6E23"/>
    <w:rsid w:val="003E7FDB"/>
    <w:rsid w:val="003F19D4"/>
    <w:rsid w:val="00402800"/>
    <w:rsid w:val="004263FB"/>
    <w:rsid w:val="00434C49"/>
    <w:rsid w:val="00447859"/>
    <w:rsid w:val="00462EFF"/>
    <w:rsid w:val="00480BE9"/>
    <w:rsid w:val="00486CF6"/>
    <w:rsid w:val="00494948"/>
    <w:rsid w:val="004D328F"/>
    <w:rsid w:val="004D618F"/>
    <w:rsid w:val="004F2C27"/>
    <w:rsid w:val="004F7291"/>
    <w:rsid w:val="0052726E"/>
    <w:rsid w:val="00550849"/>
    <w:rsid w:val="005701D7"/>
    <w:rsid w:val="00596F8F"/>
    <w:rsid w:val="005A684C"/>
    <w:rsid w:val="005C3777"/>
    <w:rsid w:val="005F0D23"/>
    <w:rsid w:val="00601952"/>
    <w:rsid w:val="006102C8"/>
    <w:rsid w:val="006106D7"/>
    <w:rsid w:val="00633758"/>
    <w:rsid w:val="006368C2"/>
    <w:rsid w:val="00646B48"/>
    <w:rsid w:val="00651D14"/>
    <w:rsid w:val="00662871"/>
    <w:rsid w:val="00673E71"/>
    <w:rsid w:val="00680A78"/>
    <w:rsid w:val="006863C1"/>
    <w:rsid w:val="006A59DF"/>
    <w:rsid w:val="006C428A"/>
    <w:rsid w:val="006D1AAA"/>
    <w:rsid w:val="006D238E"/>
    <w:rsid w:val="006D30F0"/>
    <w:rsid w:val="006D7FBA"/>
    <w:rsid w:val="006E21A3"/>
    <w:rsid w:val="00703EFD"/>
    <w:rsid w:val="00706C8C"/>
    <w:rsid w:val="00715751"/>
    <w:rsid w:val="00727F77"/>
    <w:rsid w:val="00744F1C"/>
    <w:rsid w:val="0076070C"/>
    <w:rsid w:val="00765257"/>
    <w:rsid w:val="00766858"/>
    <w:rsid w:val="00771847"/>
    <w:rsid w:val="007903F6"/>
    <w:rsid w:val="00790848"/>
    <w:rsid w:val="007A5BC2"/>
    <w:rsid w:val="007B3AF3"/>
    <w:rsid w:val="007E4D0C"/>
    <w:rsid w:val="007F6191"/>
    <w:rsid w:val="00803400"/>
    <w:rsid w:val="00803B03"/>
    <w:rsid w:val="00811575"/>
    <w:rsid w:val="008179BD"/>
    <w:rsid w:val="008261F3"/>
    <w:rsid w:val="008437F9"/>
    <w:rsid w:val="00852BA3"/>
    <w:rsid w:val="008646F3"/>
    <w:rsid w:val="00876111"/>
    <w:rsid w:val="00876777"/>
    <w:rsid w:val="00891262"/>
    <w:rsid w:val="008A411A"/>
    <w:rsid w:val="008C09EF"/>
    <w:rsid w:val="008C2B10"/>
    <w:rsid w:val="008C6EB9"/>
    <w:rsid w:val="008F019D"/>
    <w:rsid w:val="00905805"/>
    <w:rsid w:val="00906A5E"/>
    <w:rsid w:val="00907264"/>
    <w:rsid w:val="00930067"/>
    <w:rsid w:val="00930D46"/>
    <w:rsid w:val="0093270C"/>
    <w:rsid w:val="0096723C"/>
    <w:rsid w:val="009806A6"/>
    <w:rsid w:val="00985657"/>
    <w:rsid w:val="009A5ABF"/>
    <w:rsid w:val="009B615D"/>
    <w:rsid w:val="009C6CD9"/>
    <w:rsid w:val="009D0A0C"/>
    <w:rsid w:val="009D75BE"/>
    <w:rsid w:val="009E5C67"/>
    <w:rsid w:val="00A00C27"/>
    <w:rsid w:val="00A043CE"/>
    <w:rsid w:val="00A04B65"/>
    <w:rsid w:val="00A07881"/>
    <w:rsid w:val="00A210BA"/>
    <w:rsid w:val="00A30481"/>
    <w:rsid w:val="00A323F0"/>
    <w:rsid w:val="00A451EE"/>
    <w:rsid w:val="00A50266"/>
    <w:rsid w:val="00A51D7A"/>
    <w:rsid w:val="00A55514"/>
    <w:rsid w:val="00A55AA5"/>
    <w:rsid w:val="00A64FB9"/>
    <w:rsid w:val="00A70009"/>
    <w:rsid w:val="00A94826"/>
    <w:rsid w:val="00AB5020"/>
    <w:rsid w:val="00AC6C1B"/>
    <w:rsid w:val="00AD14E6"/>
    <w:rsid w:val="00AD3650"/>
    <w:rsid w:val="00AD5D52"/>
    <w:rsid w:val="00B02FAE"/>
    <w:rsid w:val="00B03EA8"/>
    <w:rsid w:val="00B10E10"/>
    <w:rsid w:val="00B1178E"/>
    <w:rsid w:val="00B1577A"/>
    <w:rsid w:val="00B35541"/>
    <w:rsid w:val="00B444DD"/>
    <w:rsid w:val="00B4596C"/>
    <w:rsid w:val="00B54C70"/>
    <w:rsid w:val="00B5536E"/>
    <w:rsid w:val="00B91F4D"/>
    <w:rsid w:val="00B9455A"/>
    <w:rsid w:val="00B956E0"/>
    <w:rsid w:val="00BA17D6"/>
    <w:rsid w:val="00BB3BE9"/>
    <w:rsid w:val="00BC48DB"/>
    <w:rsid w:val="00BC5A6E"/>
    <w:rsid w:val="00BE60DA"/>
    <w:rsid w:val="00BF181D"/>
    <w:rsid w:val="00BF4F7B"/>
    <w:rsid w:val="00C007FA"/>
    <w:rsid w:val="00C228A5"/>
    <w:rsid w:val="00C23983"/>
    <w:rsid w:val="00C27A7F"/>
    <w:rsid w:val="00C32527"/>
    <w:rsid w:val="00C64566"/>
    <w:rsid w:val="00C742EF"/>
    <w:rsid w:val="00C7440E"/>
    <w:rsid w:val="00C80B0B"/>
    <w:rsid w:val="00C917B0"/>
    <w:rsid w:val="00CB010F"/>
    <w:rsid w:val="00CC088B"/>
    <w:rsid w:val="00CC4376"/>
    <w:rsid w:val="00CC6F4D"/>
    <w:rsid w:val="00CD1273"/>
    <w:rsid w:val="00CD50B1"/>
    <w:rsid w:val="00CD5DF4"/>
    <w:rsid w:val="00CE51EF"/>
    <w:rsid w:val="00CF241B"/>
    <w:rsid w:val="00CF3A7F"/>
    <w:rsid w:val="00D0619F"/>
    <w:rsid w:val="00D1375C"/>
    <w:rsid w:val="00D20F47"/>
    <w:rsid w:val="00D32312"/>
    <w:rsid w:val="00D34530"/>
    <w:rsid w:val="00D50648"/>
    <w:rsid w:val="00D51573"/>
    <w:rsid w:val="00D51C6E"/>
    <w:rsid w:val="00D754C9"/>
    <w:rsid w:val="00D91F7F"/>
    <w:rsid w:val="00D97163"/>
    <w:rsid w:val="00DB4665"/>
    <w:rsid w:val="00DD7B5E"/>
    <w:rsid w:val="00DE6FDE"/>
    <w:rsid w:val="00DF32C4"/>
    <w:rsid w:val="00E029D4"/>
    <w:rsid w:val="00E0463C"/>
    <w:rsid w:val="00E15302"/>
    <w:rsid w:val="00E46A99"/>
    <w:rsid w:val="00E54295"/>
    <w:rsid w:val="00E6180B"/>
    <w:rsid w:val="00E65A71"/>
    <w:rsid w:val="00E713D2"/>
    <w:rsid w:val="00E8104B"/>
    <w:rsid w:val="00E852F4"/>
    <w:rsid w:val="00E9071A"/>
    <w:rsid w:val="00EA4E98"/>
    <w:rsid w:val="00EF45A6"/>
    <w:rsid w:val="00F134F9"/>
    <w:rsid w:val="00F151A4"/>
    <w:rsid w:val="00F2775C"/>
    <w:rsid w:val="00F3183C"/>
    <w:rsid w:val="00F45553"/>
    <w:rsid w:val="00F641C9"/>
    <w:rsid w:val="00F67C1F"/>
    <w:rsid w:val="00F716EA"/>
    <w:rsid w:val="00F8586D"/>
    <w:rsid w:val="00F90E76"/>
    <w:rsid w:val="00F94F84"/>
    <w:rsid w:val="00FA214D"/>
    <w:rsid w:val="00FA4387"/>
    <w:rsid w:val="00FB217C"/>
    <w:rsid w:val="00FB2ABE"/>
    <w:rsid w:val="00FC0912"/>
    <w:rsid w:val="00FC6BD4"/>
    <w:rsid w:val="00FD0B51"/>
    <w:rsid w:val="00FE0D3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2288"/>
  <w15:docId w15:val="{E78F99CD-AECB-F04F-8AE9-AD32D88F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65"/>
      <w:ind w:left="598"/>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1458C6"/>
    <w:pPr>
      <w:widowControl/>
      <w:autoSpaceDE/>
      <w:autoSpaceDN/>
    </w:pPr>
    <w:rPr>
      <w:rFonts w:ascii="標楷體" w:eastAsia="標楷體" w:hAnsi="標楷體" w:cs="標楷體"/>
    </w:rPr>
  </w:style>
  <w:style w:type="character" w:styleId="a6">
    <w:name w:val="annotation reference"/>
    <w:basedOn w:val="a0"/>
    <w:uiPriority w:val="99"/>
    <w:semiHidden/>
    <w:unhideWhenUsed/>
    <w:rsid w:val="00280AEF"/>
    <w:rPr>
      <w:sz w:val="16"/>
      <w:szCs w:val="16"/>
    </w:rPr>
  </w:style>
  <w:style w:type="paragraph" w:styleId="a7">
    <w:name w:val="annotation text"/>
    <w:basedOn w:val="a"/>
    <w:link w:val="a8"/>
    <w:uiPriority w:val="99"/>
    <w:unhideWhenUsed/>
    <w:rsid w:val="00280AEF"/>
    <w:rPr>
      <w:sz w:val="20"/>
      <w:szCs w:val="20"/>
    </w:rPr>
  </w:style>
  <w:style w:type="character" w:customStyle="1" w:styleId="a8">
    <w:name w:val="註解文字 字元"/>
    <w:basedOn w:val="a0"/>
    <w:link w:val="a7"/>
    <w:uiPriority w:val="99"/>
    <w:rsid w:val="00280AEF"/>
    <w:rPr>
      <w:rFonts w:ascii="標楷體" w:eastAsia="標楷體" w:hAnsi="標楷體" w:cs="標楷體"/>
      <w:sz w:val="20"/>
      <w:szCs w:val="20"/>
    </w:rPr>
  </w:style>
  <w:style w:type="paragraph" w:styleId="a9">
    <w:name w:val="annotation subject"/>
    <w:basedOn w:val="a7"/>
    <w:next w:val="a7"/>
    <w:link w:val="aa"/>
    <w:uiPriority w:val="99"/>
    <w:semiHidden/>
    <w:unhideWhenUsed/>
    <w:rsid w:val="00280AEF"/>
    <w:rPr>
      <w:b/>
      <w:bCs/>
    </w:rPr>
  </w:style>
  <w:style w:type="character" w:customStyle="1" w:styleId="aa">
    <w:name w:val="註解主旨 字元"/>
    <w:basedOn w:val="a8"/>
    <w:link w:val="a9"/>
    <w:uiPriority w:val="99"/>
    <w:semiHidden/>
    <w:rsid w:val="00280AEF"/>
    <w:rPr>
      <w:rFonts w:ascii="標楷體" w:eastAsia="標楷體" w:hAnsi="標楷體" w:cs="標楷體"/>
      <w:b/>
      <w:bCs/>
      <w:sz w:val="20"/>
      <w:szCs w:val="20"/>
    </w:rPr>
  </w:style>
  <w:style w:type="paragraph" w:styleId="ab">
    <w:name w:val="header"/>
    <w:basedOn w:val="a"/>
    <w:link w:val="ac"/>
    <w:uiPriority w:val="99"/>
    <w:unhideWhenUsed/>
    <w:rsid w:val="00985657"/>
    <w:pPr>
      <w:tabs>
        <w:tab w:val="center" w:pos="4680"/>
        <w:tab w:val="right" w:pos="9360"/>
      </w:tabs>
    </w:pPr>
  </w:style>
  <w:style w:type="character" w:customStyle="1" w:styleId="ac">
    <w:name w:val="頁首 字元"/>
    <w:basedOn w:val="a0"/>
    <w:link w:val="ab"/>
    <w:uiPriority w:val="99"/>
    <w:rsid w:val="00985657"/>
    <w:rPr>
      <w:rFonts w:ascii="標楷體" w:eastAsia="標楷體" w:hAnsi="標楷體" w:cs="標楷體"/>
    </w:rPr>
  </w:style>
  <w:style w:type="paragraph" w:styleId="ad">
    <w:name w:val="footer"/>
    <w:basedOn w:val="a"/>
    <w:link w:val="ae"/>
    <w:uiPriority w:val="99"/>
    <w:unhideWhenUsed/>
    <w:rsid w:val="00985657"/>
    <w:pPr>
      <w:tabs>
        <w:tab w:val="center" w:pos="4680"/>
        <w:tab w:val="right" w:pos="9360"/>
      </w:tabs>
    </w:pPr>
  </w:style>
  <w:style w:type="character" w:customStyle="1" w:styleId="ae">
    <w:name w:val="頁尾 字元"/>
    <w:basedOn w:val="a0"/>
    <w:link w:val="ad"/>
    <w:uiPriority w:val="99"/>
    <w:rsid w:val="00985657"/>
    <w:rPr>
      <w:rFonts w:ascii="標楷體" w:eastAsia="標楷體" w:hAnsi="標楷體" w:cs="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3071</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(Edit_PR Leader) Ann Lai</cp:lastModifiedBy>
  <cp:revision>13</cp:revision>
  <dcterms:created xsi:type="dcterms:W3CDTF">2023-12-12T02:47:00Z</dcterms:created>
  <dcterms:modified xsi:type="dcterms:W3CDTF">2025-11-04T03:46:00Z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PDFium</vt:lpwstr>
  </property>
  <property fmtid="{D5CDD505-2E9C-101B-9397-08002B2CF9AE}" pid="4" name="LastSaved">
    <vt:filetime>2023-02-22T00:00:00Z</vt:filetime>
  </property>
</Properties>
</file>